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8039" w14:textId="77777777" w:rsidR="00613923" w:rsidRDefault="00613923" w:rsidP="00613923">
      <w:pPr>
        <w:jc w:val="center"/>
        <w:rPr>
          <w:rFonts w:ascii="Arial" w:hAnsi="Arial" w:cs="Arial"/>
          <w:sz w:val="32"/>
          <w:szCs w:val="28"/>
          <w:u w:val="single"/>
        </w:rPr>
      </w:pPr>
      <w:r>
        <w:rPr>
          <w:rFonts w:ascii="Arial" w:hAnsi="Arial" w:cs="Arial"/>
          <w:b/>
          <w:bCs/>
          <w:sz w:val="32"/>
          <w:szCs w:val="28"/>
          <w:u w:val="single"/>
        </w:rPr>
        <w:t>COMPLETION REPORT</w:t>
      </w:r>
    </w:p>
    <w:p w14:paraId="4545CDC5" w14:textId="77777777" w:rsidR="00613923" w:rsidRDefault="00613923" w:rsidP="00613923">
      <w:pPr>
        <w:rPr>
          <w:rFonts w:ascii="Arial" w:hAnsi="Arial" w:cs="Arial"/>
          <w:sz w:val="32"/>
          <w:szCs w:val="28"/>
          <w:u w:val="single"/>
        </w:rPr>
      </w:pPr>
    </w:p>
    <w:p w14:paraId="21F3C7D9" w14:textId="7F7647F9" w:rsidR="00613923" w:rsidRDefault="00613923" w:rsidP="00613923">
      <w:pPr>
        <w:jc w:val="center"/>
        <w:rPr>
          <w:rFonts w:ascii="Arial" w:hAnsi="Arial" w:cs="Arial"/>
          <w:b/>
          <w:bCs/>
          <w:sz w:val="32"/>
          <w:szCs w:val="28"/>
        </w:rPr>
      </w:pPr>
      <w:r>
        <w:rPr>
          <w:rFonts w:ascii="Arial" w:hAnsi="Arial" w:cs="Arial"/>
          <w:b/>
          <w:bCs/>
          <w:sz w:val="32"/>
          <w:szCs w:val="28"/>
        </w:rPr>
        <w:t>FISCAL YEAR 202</w:t>
      </w:r>
      <w:r w:rsidR="00080F10">
        <w:rPr>
          <w:rFonts w:ascii="Arial" w:hAnsi="Arial" w:cs="Arial"/>
          <w:b/>
          <w:bCs/>
          <w:sz w:val="32"/>
          <w:szCs w:val="28"/>
        </w:rPr>
        <w:t>4</w:t>
      </w:r>
    </w:p>
    <w:p w14:paraId="20469C09" w14:textId="5D61CD1E" w:rsidR="00613923" w:rsidRDefault="00613923" w:rsidP="00613923">
      <w:pPr>
        <w:jc w:val="center"/>
        <w:rPr>
          <w:rFonts w:ascii="Arial" w:hAnsi="Arial" w:cs="Arial"/>
          <w:b/>
          <w:bCs/>
          <w:sz w:val="32"/>
          <w:szCs w:val="28"/>
        </w:rPr>
      </w:pPr>
      <w:r>
        <w:rPr>
          <w:rFonts w:ascii="Arial" w:hAnsi="Arial" w:cs="Arial"/>
          <w:b/>
          <w:bCs/>
          <w:sz w:val="32"/>
          <w:szCs w:val="28"/>
        </w:rPr>
        <w:t>(July 202</w:t>
      </w:r>
      <w:r w:rsidR="00080F10">
        <w:rPr>
          <w:rFonts w:ascii="Arial" w:hAnsi="Arial" w:cs="Arial"/>
          <w:b/>
          <w:bCs/>
          <w:sz w:val="32"/>
          <w:szCs w:val="28"/>
        </w:rPr>
        <w:t>3</w:t>
      </w:r>
      <w:r>
        <w:rPr>
          <w:rFonts w:ascii="Arial" w:hAnsi="Arial" w:cs="Arial"/>
          <w:b/>
          <w:bCs/>
          <w:sz w:val="32"/>
          <w:szCs w:val="28"/>
        </w:rPr>
        <w:t xml:space="preserve"> – June 202</w:t>
      </w:r>
      <w:r w:rsidR="00080F10">
        <w:rPr>
          <w:rFonts w:ascii="Arial" w:hAnsi="Arial" w:cs="Arial"/>
          <w:b/>
          <w:bCs/>
          <w:sz w:val="32"/>
          <w:szCs w:val="28"/>
        </w:rPr>
        <w:t>4</w:t>
      </w:r>
      <w:r>
        <w:rPr>
          <w:rFonts w:ascii="Arial" w:hAnsi="Arial" w:cs="Arial"/>
          <w:b/>
          <w:bCs/>
          <w:sz w:val="32"/>
          <w:szCs w:val="28"/>
        </w:rPr>
        <w:t>)</w:t>
      </w:r>
    </w:p>
    <w:p w14:paraId="4FDCD4B1" w14:textId="77777777" w:rsidR="00613923" w:rsidRDefault="00613923" w:rsidP="00613923">
      <w:pPr>
        <w:rPr>
          <w:rFonts w:ascii="Arial" w:hAnsi="Arial" w:cs="Arial"/>
          <w:b/>
          <w:bCs/>
          <w:sz w:val="32"/>
          <w:szCs w:val="28"/>
        </w:rPr>
      </w:pPr>
    </w:p>
    <w:p w14:paraId="65D878D1" w14:textId="77777777" w:rsidR="00613923" w:rsidRDefault="00613923" w:rsidP="00613923">
      <w:pPr>
        <w:rPr>
          <w:rFonts w:ascii="Arial" w:hAnsi="Arial" w:cs="Arial"/>
          <w:b/>
          <w:bCs/>
          <w:sz w:val="32"/>
          <w:szCs w:val="28"/>
        </w:rPr>
      </w:pPr>
    </w:p>
    <w:p w14:paraId="3C9FE70E" w14:textId="77777777" w:rsidR="00613923" w:rsidRDefault="00613923" w:rsidP="00613923">
      <w:pPr>
        <w:jc w:val="center"/>
      </w:pPr>
    </w:p>
    <w:p w14:paraId="5D6FEAF6" w14:textId="77777777" w:rsidR="00613923" w:rsidRDefault="00613923" w:rsidP="00613923">
      <w:pPr>
        <w:jc w:val="center"/>
      </w:pPr>
    </w:p>
    <w:p w14:paraId="2995C845" w14:textId="77777777" w:rsidR="00613923" w:rsidRDefault="00613923" w:rsidP="00613923">
      <w:pPr>
        <w:jc w:val="center"/>
      </w:pPr>
    </w:p>
    <w:p w14:paraId="7230BDEE" w14:textId="77777777" w:rsidR="00613923" w:rsidRDefault="00613923" w:rsidP="00613923">
      <w:pPr>
        <w:jc w:val="center"/>
      </w:pPr>
    </w:p>
    <w:p w14:paraId="52F33C82" w14:textId="1C723E7D" w:rsidR="00613923" w:rsidRDefault="00613923" w:rsidP="00613923">
      <w:pPr>
        <w:jc w:val="center"/>
        <w:rPr>
          <w:rFonts w:ascii="Arial" w:hAnsi="Arial" w:cs="Arial"/>
          <w:sz w:val="28"/>
          <w:szCs w:val="28"/>
        </w:rPr>
      </w:pPr>
      <w:r>
        <w:rPr>
          <w:noProof/>
        </w:rPr>
        <w:drawing>
          <wp:inline distT="0" distB="0" distL="0" distR="0" wp14:anchorId="64F24FC1" wp14:editId="1A661116">
            <wp:extent cx="5943600" cy="1997075"/>
            <wp:effectExtent l="0" t="0" r="0" b="3175"/>
            <wp:docPr id="168530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997075"/>
                    </a:xfrm>
                    <a:prstGeom prst="rect">
                      <a:avLst/>
                    </a:prstGeom>
                    <a:noFill/>
                    <a:ln>
                      <a:noFill/>
                    </a:ln>
                  </pic:spPr>
                </pic:pic>
              </a:graphicData>
            </a:graphic>
          </wp:inline>
        </w:drawing>
      </w:r>
      <w:r>
        <w:rPr>
          <w:rFonts w:ascii="Arial" w:hAnsi="Arial" w:cs="Arial"/>
          <w:sz w:val="28"/>
          <w:lang w:val="en-CA"/>
        </w:rPr>
        <w:fldChar w:fldCharType="begin"/>
      </w:r>
      <w:r>
        <w:rPr>
          <w:rFonts w:ascii="Arial" w:hAnsi="Arial" w:cs="Arial"/>
          <w:sz w:val="28"/>
          <w:lang w:val="en-CA"/>
        </w:rPr>
        <w:instrText xml:space="preserve"> SEQ CHAPTER \h \r 1</w:instrText>
      </w:r>
      <w:r>
        <w:rPr>
          <w:rFonts w:ascii="Arial" w:hAnsi="Arial" w:cs="Arial"/>
          <w:sz w:val="28"/>
          <w:lang w:val="en-CA"/>
        </w:rPr>
        <w:fldChar w:fldCharType="end"/>
      </w:r>
    </w:p>
    <w:p w14:paraId="58653A8A" w14:textId="77777777" w:rsidR="00613923" w:rsidRDefault="00613923" w:rsidP="00613923">
      <w:pPr>
        <w:jc w:val="both"/>
        <w:rPr>
          <w:rFonts w:ascii="Arial" w:hAnsi="Arial" w:cs="Arial"/>
          <w:sz w:val="28"/>
          <w:szCs w:val="28"/>
        </w:rPr>
      </w:pPr>
    </w:p>
    <w:p w14:paraId="10BBE298" w14:textId="77777777" w:rsidR="00613923" w:rsidRDefault="00613923" w:rsidP="00613923">
      <w:pPr>
        <w:jc w:val="center"/>
        <w:rPr>
          <w:rFonts w:ascii="Arial" w:hAnsi="Arial" w:cs="Arial"/>
          <w:b/>
          <w:bCs/>
          <w:sz w:val="28"/>
        </w:rPr>
      </w:pPr>
      <w:r>
        <w:rPr>
          <w:rFonts w:ascii="Arial" w:hAnsi="Arial" w:cs="Arial"/>
          <w:b/>
          <w:bCs/>
          <w:sz w:val="28"/>
        </w:rPr>
        <w:t>Lima-Allen County Regional Planning Commission</w:t>
      </w:r>
    </w:p>
    <w:p w14:paraId="12F08B68" w14:textId="77777777" w:rsidR="00613923" w:rsidRDefault="00613923" w:rsidP="00613923">
      <w:pPr>
        <w:jc w:val="center"/>
        <w:rPr>
          <w:rFonts w:ascii="Arial" w:hAnsi="Arial" w:cs="Arial"/>
          <w:b/>
          <w:bCs/>
          <w:sz w:val="28"/>
        </w:rPr>
      </w:pPr>
      <w:smartTag w:uri="urn:schemas-microsoft-com:office:smarttags" w:element="address">
        <w:smartTag w:uri="urn:schemas-microsoft-com:office:smarttags" w:element="Street">
          <w:r>
            <w:rPr>
              <w:rFonts w:ascii="Arial" w:hAnsi="Arial" w:cs="Arial"/>
              <w:b/>
              <w:bCs/>
              <w:sz w:val="28"/>
            </w:rPr>
            <w:t>130 West North Street</w:t>
          </w:r>
        </w:smartTag>
      </w:smartTag>
    </w:p>
    <w:p w14:paraId="3120D260" w14:textId="77777777" w:rsidR="00613923" w:rsidRDefault="00613923" w:rsidP="00613923">
      <w:pPr>
        <w:jc w:val="center"/>
        <w:rPr>
          <w:rFonts w:ascii="Arial" w:hAnsi="Arial" w:cs="Arial"/>
          <w:b/>
          <w:bCs/>
          <w:sz w:val="28"/>
        </w:rPr>
      </w:pPr>
      <w:smartTag w:uri="urn:schemas-microsoft-com:office:smarttags" w:element="PlaceType">
        <w:smartTag w:uri="urn:schemas-microsoft-com:office:smarttags" w:element="PlaceName">
          <w:r>
            <w:rPr>
              <w:rFonts w:ascii="Arial" w:hAnsi="Arial" w:cs="Arial"/>
              <w:b/>
              <w:bCs/>
              <w:sz w:val="28"/>
            </w:rPr>
            <w:t>Lima</w:t>
          </w:r>
        </w:smartTag>
        <w:r>
          <w:rPr>
            <w:rFonts w:ascii="Arial" w:hAnsi="Arial" w:cs="Arial"/>
            <w:b/>
            <w:bCs/>
            <w:sz w:val="28"/>
          </w:rPr>
          <w:t xml:space="preserve">, </w:t>
        </w:r>
        <w:smartTag w:uri="urn:schemas-microsoft-com:office:smarttags" w:element="place">
          <w:r>
            <w:rPr>
              <w:rFonts w:ascii="Arial" w:hAnsi="Arial" w:cs="Arial"/>
              <w:b/>
              <w:bCs/>
              <w:sz w:val="28"/>
            </w:rPr>
            <w:t>Ohio</w:t>
          </w:r>
        </w:smartTag>
        <w:r>
          <w:rPr>
            <w:rFonts w:ascii="Arial" w:hAnsi="Arial" w:cs="Arial"/>
            <w:b/>
            <w:bCs/>
            <w:sz w:val="28"/>
          </w:rPr>
          <w:t xml:space="preserve">    </w:t>
        </w:r>
        <w:smartTag w:uri="urn:schemas-microsoft-com:office:smarttags" w:element="PostalCode">
          <w:r>
            <w:rPr>
              <w:rFonts w:ascii="Arial" w:hAnsi="Arial" w:cs="Arial"/>
              <w:b/>
              <w:bCs/>
              <w:sz w:val="28"/>
            </w:rPr>
            <w:t>45801-4311</w:t>
          </w:r>
        </w:smartTag>
      </w:smartTag>
    </w:p>
    <w:p w14:paraId="53336C30" w14:textId="77777777" w:rsidR="00613923" w:rsidRDefault="00613923" w:rsidP="00613923">
      <w:pPr>
        <w:jc w:val="center"/>
        <w:rPr>
          <w:rFonts w:ascii="Arial" w:hAnsi="Arial" w:cs="Arial"/>
          <w:b/>
          <w:bCs/>
          <w:sz w:val="28"/>
        </w:rPr>
      </w:pPr>
    </w:p>
    <w:p w14:paraId="76CA59EE" w14:textId="59FD7845" w:rsidR="00613923" w:rsidRPr="00AB6D81" w:rsidRDefault="00613923" w:rsidP="00613923">
      <w:pPr>
        <w:jc w:val="center"/>
        <w:rPr>
          <w:rFonts w:ascii="Arial" w:hAnsi="Arial" w:cs="Arial"/>
          <w:b/>
          <w:bCs/>
          <w:sz w:val="28"/>
        </w:rPr>
      </w:pPr>
      <w:r>
        <w:rPr>
          <w:rFonts w:ascii="Arial" w:hAnsi="Arial" w:cs="Arial"/>
          <w:b/>
          <w:bCs/>
          <w:sz w:val="28"/>
        </w:rPr>
        <w:t>August 202</w:t>
      </w:r>
      <w:r w:rsidR="002D779A">
        <w:rPr>
          <w:rFonts w:ascii="Arial" w:hAnsi="Arial" w:cs="Arial"/>
          <w:b/>
          <w:bCs/>
          <w:sz w:val="28"/>
        </w:rPr>
        <w:t>4</w:t>
      </w:r>
    </w:p>
    <w:p w14:paraId="49EA6895" w14:textId="77777777" w:rsidR="00613923" w:rsidRDefault="00613923" w:rsidP="00ED7A58">
      <w:pPr>
        <w:spacing w:after="0" w:line="240" w:lineRule="auto"/>
        <w:jc w:val="center"/>
        <w:rPr>
          <w:rFonts w:ascii="Arial" w:hAnsi="Arial" w:cs="Arial"/>
          <w:b/>
          <w:bCs/>
          <w:sz w:val="32"/>
          <w:szCs w:val="32"/>
        </w:rPr>
      </w:pPr>
    </w:p>
    <w:p w14:paraId="6101EB2D" w14:textId="77777777" w:rsidR="00613923" w:rsidRDefault="00613923">
      <w:pPr>
        <w:rPr>
          <w:rFonts w:ascii="Arial" w:hAnsi="Arial" w:cs="Arial"/>
          <w:b/>
          <w:bCs/>
          <w:sz w:val="32"/>
          <w:szCs w:val="32"/>
        </w:rPr>
      </w:pPr>
      <w:r>
        <w:rPr>
          <w:rFonts w:ascii="Arial" w:hAnsi="Arial" w:cs="Arial"/>
          <w:b/>
          <w:bCs/>
          <w:sz w:val="32"/>
          <w:szCs w:val="32"/>
        </w:rPr>
        <w:br w:type="page"/>
      </w:r>
    </w:p>
    <w:p w14:paraId="38ABEF06" w14:textId="7E6F3CE5" w:rsidR="00ED7A58" w:rsidRPr="00891318" w:rsidRDefault="00ED7A58" w:rsidP="00ED7A58">
      <w:pPr>
        <w:spacing w:after="0" w:line="240" w:lineRule="auto"/>
        <w:jc w:val="center"/>
        <w:rPr>
          <w:rFonts w:ascii="Arial" w:hAnsi="Arial" w:cs="Arial"/>
          <w:b/>
          <w:bCs/>
          <w:sz w:val="32"/>
          <w:szCs w:val="32"/>
        </w:rPr>
      </w:pPr>
      <w:r w:rsidRPr="00891318">
        <w:rPr>
          <w:rFonts w:ascii="Arial" w:hAnsi="Arial" w:cs="Arial"/>
          <w:b/>
          <w:bCs/>
          <w:sz w:val="32"/>
          <w:szCs w:val="32"/>
        </w:rPr>
        <w:lastRenderedPageBreak/>
        <w:t xml:space="preserve">SFY </w:t>
      </w:r>
      <w:r w:rsidRPr="00600D3C">
        <w:rPr>
          <w:rFonts w:ascii="Arial" w:hAnsi="Arial" w:cs="Arial"/>
          <w:b/>
          <w:bCs/>
          <w:iCs/>
          <w:sz w:val="32"/>
          <w:szCs w:val="32"/>
        </w:rPr>
        <w:t>202</w:t>
      </w:r>
      <w:r w:rsidR="00080F10" w:rsidRPr="00600D3C">
        <w:rPr>
          <w:rFonts w:ascii="Arial" w:hAnsi="Arial" w:cs="Arial"/>
          <w:b/>
          <w:bCs/>
          <w:iCs/>
          <w:sz w:val="32"/>
          <w:szCs w:val="32"/>
        </w:rPr>
        <w:t>4</w:t>
      </w:r>
      <w:r>
        <w:rPr>
          <w:rFonts w:ascii="Arial" w:hAnsi="Arial" w:cs="Arial"/>
          <w:b/>
          <w:bCs/>
          <w:i/>
          <w:iCs/>
          <w:sz w:val="32"/>
          <w:szCs w:val="32"/>
        </w:rPr>
        <w:t xml:space="preserve"> </w:t>
      </w:r>
      <w:r w:rsidRPr="00891318">
        <w:rPr>
          <w:rFonts w:ascii="Arial" w:hAnsi="Arial" w:cs="Arial"/>
          <w:b/>
          <w:bCs/>
          <w:sz w:val="32"/>
          <w:szCs w:val="32"/>
        </w:rPr>
        <w:t>UPWP Work Elements</w:t>
      </w:r>
    </w:p>
    <w:p w14:paraId="399651A2" w14:textId="77777777" w:rsidR="00ED7A58" w:rsidRPr="00891318" w:rsidRDefault="00ED7A58" w:rsidP="00ED7A58">
      <w:pPr>
        <w:spacing w:after="0" w:line="240" w:lineRule="auto"/>
        <w:jc w:val="center"/>
        <w:rPr>
          <w:rFonts w:ascii="Arial" w:hAnsi="Arial" w:cs="Arial"/>
          <w:b/>
          <w:bCs/>
          <w:sz w:val="32"/>
          <w:szCs w:val="32"/>
        </w:rPr>
      </w:pPr>
    </w:p>
    <w:p w14:paraId="56C69901" w14:textId="77777777" w:rsidR="00ED7A58" w:rsidRPr="00891318" w:rsidRDefault="00ED7A58" w:rsidP="00ED7A58">
      <w:pPr>
        <w:spacing w:after="0" w:line="240" w:lineRule="auto"/>
        <w:rPr>
          <w:rFonts w:ascii="Arial" w:hAnsi="Arial" w:cs="Arial"/>
          <w:b/>
          <w:i/>
          <w:iCs/>
          <w:sz w:val="28"/>
          <w:szCs w:val="28"/>
        </w:rPr>
      </w:pPr>
      <w:r w:rsidRPr="007B76E9">
        <w:rPr>
          <w:rFonts w:ascii="Arial" w:hAnsi="Arial" w:cs="Arial"/>
          <w:b/>
          <w:i/>
          <w:iCs/>
          <w:sz w:val="28"/>
          <w:szCs w:val="28"/>
        </w:rPr>
        <w:t>601</w:t>
      </w:r>
      <w:r w:rsidRPr="007B76E9">
        <w:rPr>
          <w:rFonts w:ascii="Arial" w:hAnsi="Arial" w:cs="Arial"/>
          <w:b/>
          <w:sz w:val="28"/>
          <w:szCs w:val="28"/>
        </w:rPr>
        <w:t xml:space="preserve"> – </w:t>
      </w:r>
      <w:r w:rsidRPr="007B76E9">
        <w:rPr>
          <w:rFonts w:ascii="Arial" w:hAnsi="Arial" w:cs="Arial"/>
          <w:b/>
          <w:i/>
          <w:iCs/>
          <w:sz w:val="28"/>
          <w:szCs w:val="28"/>
        </w:rPr>
        <w:t>Short Range Planning:</w:t>
      </w:r>
    </w:p>
    <w:p w14:paraId="1BE89D72" w14:textId="77777777" w:rsidR="00ED7A58" w:rsidRPr="00B83F57" w:rsidRDefault="00ED7A58" w:rsidP="00ED7A58">
      <w:pPr>
        <w:spacing w:after="0" w:line="240" w:lineRule="auto"/>
        <w:rPr>
          <w:rFonts w:ascii="Arial" w:hAnsi="Arial" w:cs="Arial"/>
          <w:b/>
          <w:i/>
          <w:iCs/>
          <w:sz w:val="28"/>
          <w:szCs w:val="28"/>
        </w:rPr>
      </w:pPr>
    </w:p>
    <w:p w14:paraId="45ECEF56" w14:textId="77777777" w:rsidR="00ED7A58" w:rsidRPr="00B83F57" w:rsidRDefault="00ED7A58" w:rsidP="00ED7A58">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ED7A58" w:rsidRPr="00891318" w14:paraId="35B54B43" w14:textId="77777777" w:rsidTr="00611F84">
        <w:tc>
          <w:tcPr>
            <w:tcW w:w="2340" w:type="dxa"/>
          </w:tcPr>
          <w:p w14:paraId="2DA696AD" w14:textId="77777777" w:rsidR="00ED7A58" w:rsidRPr="00891318" w:rsidRDefault="00ED7A58" w:rsidP="00611F84">
            <w:pPr>
              <w:rPr>
                <w:rFonts w:ascii="Arial" w:hAnsi="Arial" w:cs="Arial"/>
              </w:rPr>
            </w:pPr>
          </w:p>
        </w:tc>
        <w:tc>
          <w:tcPr>
            <w:tcW w:w="1890" w:type="dxa"/>
          </w:tcPr>
          <w:p w14:paraId="6AEF3BEB" w14:textId="77777777" w:rsidR="00ED7A58" w:rsidRPr="00891318" w:rsidRDefault="00ED7A58" w:rsidP="00611F84">
            <w:pPr>
              <w:rPr>
                <w:rFonts w:ascii="Arial" w:hAnsi="Arial" w:cs="Arial"/>
              </w:rPr>
            </w:pPr>
            <w:r w:rsidRPr="00891318">
              <w:rPr>
                <w:rFonts w:ascii="Arial" w:hAnsi="Arial" w:cs="Arial"/>
                <w:u w:val="single"/>
              </w:rPr>
              <w:t>ODOT/FHWA</w:t>
            </w:r>
          </w:p>
        </w:tc>
        <w:tc>
          <w:tcPr>
            <w:tcW w:w="2070" w:type="dxa"/>
          </w:tcPr>
          <w:p w14:paraId="76DA94BD" w14:textId="77777777" w:rsidR="00ED7A58" w:rsidRPr="00891318" w:rsidRDefault="00ED7A58" w:rsidP="00611F84">
            <w:pPr>
              <w:rPr>
                <w:rFonts w:ascii="Arial" w:hAnsi="Arial" w:cs="Arial"/>
              </w:rPr>
            </w:pPr>
            <w:r w:rsidRPr="00891318">
              <w:rPr>
                <w:rFonts w:ascii="Arial" w:hAnsi="Arial" w:cs="Arial"/>
                <w:u w:val="single"/>
              </w:rPr>
              <w:t>LOCAL</w:t>
            </w:r>
          </w:p>
        </w:tc>
        <w:tc>
          <w:tcPr>
            <w:tcW w:w="2335" w:type="dxa"/>
          </w:tcPr>
          <w:p w14:paraId="3A8905EE" w14:textId="77777777" w:rsidR="00ED7A58" w:rsidRPr="00891318" w:rsidRDefault="00ED7A58" w:rsidP="00611F84">
            <w:pPr>
              <w:rPr>
                <w:rFonts w:ascii="Arial" w:hAnsi="Arial" w:cs="Arial"/>
              </w:rPr>
            </w:pPr>
            <w:r w:rsidRPr="00891318">
              <w:rPr>
                <w:rFonts w:ascii="Arial" w:hAnsi="Arial" w:cs="Arial"/>
                <w:u w:val="single"/>
              </w:rPr>
              <w:t>TOTAL</w:t>
            </w:r>
          </w:p>
        </w:tc>
      </w:tr>
      <w:tr w:rsidR="00ED7A58" w:rsidRPr="00891318" w14:paraId="62AF73D3" w14:textId="77777777" w:rsidTr="00611F84">
        <w:tc>
          <w:tcPr>
            <w:tcW w:w="2340" w:type="dxa"/>
          </w:tcPr>
          <w:p w14:paraId="07150DFA" w14:textId="77777777" w:rsidR="00ED7A58" w:rsidRPr="00B42A9B" w:rsidRDefault="00ED7A58" w:rsidP="00611F84">
            <w:pPr>
              <w:rPr>
                <w:rFonts w:ascii="Arial" w:hAnsi="Arial" w:cs="Arial"/>
              </w:rPr>
            </w:pPr>
            <w:r w:rsidRPr="00B42A9B">
              <w:rPr>
                <w:rFonts w:ascii="Arial" w:hAnsi="Arial" w:cs="Arial"/>
              </w:rPr>
              <w:t>Original Amount</w:t>
            </w:r>
          </w:p>
        </w:tc>
        <w:tc>
          <w:tcPr>
            <w:tcW w:w="1890" w:type="dxa"/>
          </w:tcPr>
          <w:p w14:paraId="4DC5F1FB" w14:textId="6316E43E" w:rsidR="00ED7A58" w:rsidRPr="00B42A9B" w:rsidRDefault="00611F84" w:rsidP="00611F84">
            <w:pPr>
              <w:rPr>
                <w:rFonts w:ascii="Arial" w:hAnsi="Arial" w:cs="Arial"/>
              </w:rPr>
            </w:pPr>
            <w:r>
              <w:rPr>
                <w:rFonts w:ascii="Arial" w:hAnsi="Arial" w:cs="Arial"/>
              </w:rPr>
              <w:t>$79,445.70</w:t>
            </w:r>
          </w:p>
        </w:tc>
        <w:tc>
          <w:tcPr>
            <w:tcW w:w="2070" w:type="dxa"/>
          </w:tcPr>
          <w:p w14:paraId="3DE112EF" w14:textId="0E853AE7" w:rsidR="00EB05E6" w:rsidRPr="00B42A9B" w:rsidRDefault="00ED7A58" w:rsidP="00611F84">
            <w:pPr>
              <w:rPr>
                <w:rFonts w:ascii="Arial" w:hAnsi="Arial" w:cs="Arial"/>
              </w:rPr>
            </w:pPr>
            <w:r w:rsidRPr="00B42A9B">
              <w:rPr>
                <w:rFonts w:ascii="Arial" w:hAnsi="Arial" w:cs="Arial"/>
              </w:rPr>
              <w:t>$</w:t>
            </w:r>
            <w:r w:rsidR="00611F84">
              <w:rPr>
                <w:rFonts w:ascii="Arial" w:hAnsi="Arial" w:cs="Arial"/>
              </w:rPr>
              <w:t>8,827.30</w:t>
            </w:r>
          </w:p>
        </w:tc>
        <w:tc>
          <w:tcPr>
            <w:tcW w:w="2335" w:type="dxa"/>
          </w:tcPr>
          <w:p w14:paraId="7EA0321D" w14:textId="7DBF2099" w:rsidR="00ED7A58" w:rsidRPr="00891318" w:rsidRDefault="00ED7A58" w:rsidP="00611F84">
            <w:pPr>
              <w:rPr>
                <w:rFonts w:ascii="Arial" w:hAnsi="Arial" w:cs="Arial"/>
              </w:rPr>
            </w:pPr>
            <w:r w:rsidRPr="00B42A9B">
              <w:rPr>
                <w:rFonts w:ascii="Arial" w:hAnsi="Arial" w:cs="Arial"/>
              </w:rPr>
              <w:t>$</w:t>
            </w:r>
            <w:r w:rsidR="00611F84">
              <w:rPr>
                <w:rFonts w:ascii="Arial" w:hAnsi="Arial" w:cs="Arial"/>
              </w:rPr>
              <w:t>88,273.00</w:t>
            </w:r>
          </w:p>
        </w:tc>
      </w:tr>
      <w:tr w:rsidR="00ED7A58" w:rsidRPr="00891318" w14:paraId="0C5F9B88" w14:textId="77777777" w:rsidTr="00611F84">
        <w:tc>
          <w:tcPr>
            <w:tcW w:w="2340" w:type="dxa"/>
          </w:tcPr>
          <w:p w14:paraId="7FFB5810" w14:textId="77777777" w:rsidR="00ED7A58" w:rsidRPr="00891318" w:rsidRDefault="00ED7A58" w:rsidP="00611F84">
            <w:pPr>
              <w:rPr>
                <w:rFonts w:ascii="Arial" w:hAnsi="Arial" w:cs="Arial"/>
              </w:rPr>
            </w:pPr>
            <w:r w:rsidRPr="00891318">
              <w:rPr>
                <w:rFonts w:ascii="Arial" w:hAnsi="Arial" w:cs="Arial"/>
              </w:rPr>
              <w:t>Carryover</w:t>
            </w:r>
          </w:p>
        </w:tc>
        <w:tc>
          <w:tcPr>
            <w:tcW w:w="1890" w:type="dxa"/>
          </w:tcPr>
          <w:p w14:paraId="686E6C06" w14:textId="28D9C182" w:rsidR="00ED7A58" w:rsidRPr="00891318" w:rsidRDefault="00ED7A58" w:rsidP="00611F84">
            <w:pPr>
              <w:rPr>
                <w:rFonts w:ascii="Arial" w:hAnsi="Arial" w:cs="Arial"/>
              </w:rPr>
            </w:pPr>
            <w:r w:rsidRPr="00891318">
              <w:rPr>
                <w:rFonts w:ascii="Arial" w:hAnsi="Arial" w:cs="Arial"/>
              </w:rPr>
              <w:t>$</w:t>
            </w:r>
            <w:r w:rsidR="008D56E7">
              <w:rPr>
                <w:rFonts w:ascii="Arial" w:hAnsi="Arial" w:cs="Arial"/>
              </w:rPr>
              <w:t>18,000.00</w:t>
            </w:r>
          </w:p>
        </w:tc>
        <w:tc>
          <w:tcPr>
            <w:tcW w:w="2070" w:type="dxa"/>
          </w:tcPr>
          <w:p w14:paraId="6F331917" w14:textId="53387F9C" w:rsidR="00ED7A58" w:rsidRPr="00891318" w:rsidRDefault="00ED7A58" w:rsidP="00611F84">
            <w:pPr>
              <w:rPr>
                <w:rFonts w:ascii="Arial" w:hAnsi="Arial" w:cs="Arial"/>
              </w:rPr>
            </w:pPr>
            <w:r w:rsidRPr="00891318">
              <w:rPr>
                <w:rFonts w:ascii="Arial" w:hAnsi="Arial" w:cs="Arial"/>
              </w:rPr>
              <w:t>$</w:t>
            </w:r>
            <w:r w:rsidR="008D56E7">
              <w:rPr>
                <w:rFonts w:ascii="Arial" w:hAnsi="Arial" w:cs="Arial"/>
              </w:rPr>
              <w:t>2,000.00</w:t>
            </w:r>
          </w:p>
        </w:tc>
        <w:tc>
          <w:tcPr>
            <w:tcW w:w="2335" w:type="dxa"/>
          </w:tcPr>
          <w:p w14:paraId="16566B50" w14:textId="128B1508" w:rsidR="00ED7A58" w:rsidRPr="00891318" w:rsidRDefault="00ED7A58" w:rsidP="00611F84">
            <w:pPr>
              <w:rPr>
                <w:rFonts w:ascii="Arial" w:hAnsi="Arial" w:cs="Arial"/>
              </w:rPr>
            </w:pPr>
            <w:r w:rsidRPr="00891318">
              <w:rPr>
                <w:rFonts w:ascii="Arial" w:hAnsi="Arial" w:cs="Arial"/>
              </w:rPr>
              <w:t>$</w:t>
            </w:r>
            <w:r w:rsidR="008D56E7">
              <w:rPr>
                <w:rFonts w:ascii="Arial" w:hAnsi="Arial" w:cs="Arial"/>
              </w:rPr>
              <w:t>20,000.00</w:t>
            </w:r>
          </w:p>
        </w:tc>
      </w:tr>
      <w:tr w:rsidR="00ED7A58" w:rsidRPr="00891318" w14:paraId="58F300CB" w14:textId="77777777" w:rsidTr="00611F84">
        <w:tc>
          <w:tcPr>
            <w:tcW w:w="2340" w:type="dxa"/>
          </w:tcPr>
          <w:p w14:paraId="4ADE5E1D" w14:textId="77777777" w:rsidR="00ED7A58" w:rsidRPr="00891318" w:rsidRDefault="00ED7A58" w:rsidP="00611F84">
            <w:pPr>
              <w:rPr>
                <w:rFonts w:ascii="Arial" w:hAnsi="Arial" w:cs="Arial"/>
              </w:rPr>
            </w:pPr>
            <w:r>
              <w:rPr>
                <w:rFonts w:ascii="Arial" w:hAnsi="Arial" w:cs="Arial"/>
              </w:rPr>
              <w:t>Total</w:t>
            </w:r>
          </w:p>
        </w:tc>
        <w:tc>
          <w:tcPr>
            <w:tcW w:w="1890" w:type="dxa"/>
          </w:tcPr>
          <w:p w14:paraId="4FCD50BB" w14:textId="3054D836" w:rsidR="00ED7A58" w:rsidRPr="00891318" w:rsidRDefault="00ED7A58" w:rsidP="00611F84">
            <w:pPr>
              <w:rPr>
                <w:rFonts w:ascii="Arial" w:hAnsi="Arial" w:cs="Arial"/>
              </w:rPr>
            </w:pPr>
            <w:r>
              <w:rPr>
                <w:rFonts w:ascii="Arial" w:hAnsi="Arial" w:cs="Arial"/>
              </w:rPr>
              <w:t>$</w:t>
            </w:r>
            <w:r w:rsidR="008D56E7">
              <w:rPr>
                <w:rFonts w:ascii="Arial" w:hAnsi="Arial" w:cs="Arial"/>
              </w:rPr>
              <w:t>97,445.70</w:t>
            </w:r>
          </w:p>
        </w:tc>
        <w:tc>
          <w:tcPr>
            <w:tcW w:w="2070" w:type="dxa"/>
          </w:tcPr>
          <w:p w14:paraId="129EF9BE" w14:textId="5117DEF7" w:rsidR="00EB05E6" w:rsidRPr="00891318" w:rsidRDefault="00ED7A58" w:rsidP="00611F84">
            <w:pPr>
              <w:rPr>
                <w:rFonts w:ascii="Arial" w:hAnsi="Arial" w:cs="Arial"/>
              </w:rPr>
            </w:pPr>
            <w:r>
              <w:rPr>
                <w:rFonts w:ascii="Arial" w:hAnsi="Arial" w:cs="Arial"/>
              </w:rPr>
              <w:t>$</w:t>
            </w:r>
            <w:r w:rsidR="008D56E7">
              <w:rPr>
                <w:rFonts w:ascii="Arial" w:hAnsi="Arial" w:cs="Arial"/>
              </w:rPr>
              <w:t>10,827.30</w:t>
            </w:r>
          </w:p>
        </w:tc>
        <w:tc>
          <w:tcPr>
            <w:tcW w:w="2335" w:type="dxa"/>
          </w:tcPr>
          <w:p w14:paraId="77DF9F66" w14:textId="0E3708A9" w:rsidR="00ED7A58" w:rsidRPr="00891318" w:rsidRDefault="00ED7A58" w:rsidP="00611F84">
            <w:pPr>
              <w:rPr>
                <w:rFonts w:ascii="Arial" w:hAnsi="Arial" w:cs="Arial"/>
              </w:rPr>
            </w:pPr>
            <w:r>
              <w:rPr>
                <w:rFonts w:ascii="Arial" w:hAnsi="Arial" w:cs="Arial"/>
              </w:rPr>
              <w:t>$</w:t>
            </w:r>
            <w:r w:rsidR="008D56E7">
              <w:rPr>
                <w:rFonts w:ascii="Arial" w:hAnsi="Arial" w:cs="Arial"/>
              </w:rPr>
              <w:t>108,273.00</w:t>
            </w:r>
          </w:p>
        </w:tc>
      </w:tr>
    </w:tbl>
    <w:p w14:paraId="7D724595" w14:textId="77777777" w:rsidR="00ED7A58" w:rsidRPr="00891318" w:rsidRDefault="00ED7A58" w:rsidP="00ED7A58">
      <w:pPr>
        <w:spacing w:after="0" w:line="240" w:lineRule="auto"/>
        <w:rPr>
          <w:rFonts w:ascii="Arial" w:hAnsi="Arial" w:cs="Arial"/>
          <w:sz w:val="24"/>
          <w:szCs w:val="24"/>
        </w:rPr>
      </w:pPr>
    </w:p>
    <w:p w14:paraId="23E45D2B" w14:textId="77777777" w:rsidR="00ED7A58" w:rsidRPr="00B83F57" w:rsidRDefault="00ED7A58" w:rsidP="00ED7A58">
      <w:pPr>
        <w:spacing w:after="0" w:line="240" w:lineRule="auto"/>
        <w:rPr>
          <w:rFonts w:ascii="Arial" w:hAnsi="Arial" w:cs="Arial"/>
          <w:i/>
          <w:iCs/>
          <w:sz w:val="24"/>
          <w:szCs w:val="24"/>
        </w:rPr>
      </w:pPr>
    </w:p>
    <w:p w14:paraId="0AD6EDCD" w14:textId="77777777" w:rsidR="00ED7A58" w:rsidRPr="00B83F57" w:rsidRDefault="00ED7A58" w:rsidP="00ED7A58">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726D8745" w14:textId="0C55F628" w:rsidR="00ED7A58" w:rsidRPr="006A3FF8" w:rsidRDefault="00ED7A58" w:rsidP="00ED7A58">
      <w:pPr>
        <w:pStyle w:val="ListParagraph"/>
        <w:numPr>
          <w:ilvl w:val="0"/>
          <w:numId w:val="1"/>
        </w:numPr>
        <w:spacing w:after="0" w:line="240" w:lineRule="auto"/>
        <w:jc w:val="both"/>
        <w:rPr>
          <w:rFonts w:ascii="Arial" w:hAnsi="Arial" w:cs="Arial"/>
        </w:rPr>
      </w:pPr>
      <w:r w:rsidRPr="006A3FF8">
        <w:rPr>
          <w:rFonts w:ascii="Arial" w:hAnsi="Arial" w:cs="Arial"/>
        </w:rPr>
        <w:t>SFY 202</w:t>
      </w:r>
      <w:r w:rsidR="002A7297">
        <w:rPr>
          <w:rFonts w:ascii="Arial" w:hAnsi="Arial" w:cs="Arial"/>
        </w:rPr>
        <w:t>4</w:t>
      </w:r>
      <w:r w:rsidRPr="006A3FF8">
        <w:rPr>
          <w:rFonts w:ascii="Arial" w:hAnsi="Arial" w:cs="Arial"/>
        </w:rPr>
        <w:t xml:space="preserve"> Completion Report; September 202</w:t>
      </w:r>
      <w:r w:rsidR="005A0CA8">
        <w:rPr>
          <w:rFonts w:ascii="Arial" w:hAnsi="Arial" w:cs="Arial"/>
        </w:rPr>
        <w:t>3</w:t>
      </w:r>
      <w:r w:rsidRPr="006A3FF8">
        <w:rPr>
          <w:rFonts w:ascii="Arial" w:hAnsi="Arial" w:cs="Arial"/>
        </w:rPr>
        <w:t>.</w:t>
      </w:r>
    </w:p>
    <w:p w14:paraId="6EEB4BF0" w14:textId="5A115B1F" w:rsidR="00ED7A58" w:rsidRPr="006A3FF8" w:rsidRDefault="00ED7A58" w:rsidP="00ED7A58">
      <w:pPr>
        <w:pStyle w:val="ListParagraph"/>
        <w:numPr>
          <w:ilvl w:val="0"/>
          <w:numId w:val="1"/>
        </w:numPr>
        <w:spacing w:after="0" w:line="240" w:lineRule="auto"/>
        <w:jc w:val="both"/>
        <w:rPr>
          <w:rFonts w:ascii="Arial" w:hAnsi="Arial" w:cs="Arial"/>
        </w:rPr>
      </w:pPr>
      <w:r w:rsidRPr="006A3FF8">
        <w:rPr>
          <w:rFonts w:ascii="Arial" w:hAnsi="Arial" w:cs="Arial"/>
        </w:rPr>
        <w:t>Draft FY 202</w:t>
      </w:r>
      <w:r w:rsidR="005A0CA8">
        <w:rPr>
          <w:rFonts w:ascii="Arial" w:hAnsi="Arial" w:cs="Arial"/>
        </w:rPr>
        <w:t>5</w:t>
      </w:r>
      <w:r w:rsidRPr="006A3FF8">
        <w:rPr>
          <w:rFonts w:ascii="Arial" w:hAnsi="Arial" w:cs="Arial"/>
        </w:rPr>
        <w:t xml:space="preserve"> Unified Planning Work Program; </w:t>
      </w:r>
      <w:r w:rsidR="001647C4">
        <w:rPr>
          <w:rFonts w:ascii="Arial" w:hAnsi="Arial" w:cs="Arial"/>
        </w:rPr>
        <w:t xml:space="preserve">March </w:t>
      </w:r>
      <w:r w:rsidRPr="006A3FF8">
        <w:rPr>
          <w:rFonts w:ascii="Arial" w:hAnsi="Arial" w:cs="Arial"/>
        </w:rPr>
        <w:t>202</w:t>
      </w:r>
      <w:r w:rsidR="005A0CA8">
        <w:rPr>
          <w:rFonts w:ascii="Arial" w:hAnsi="Arial" w:cs="Arial"/>
        </w:rPr>
        <w:t>4.</w:t>
      </w:r>
      <w:r w:rsidRPr="006A3FF8">
        <w:rPr>
          <w:rFonts w:ascii="Arial" w:hAnsi="Arial" w:cs="Arial"/>
        </w:rPr>
        <w:t xml:space="preserve"> </w:t>
      </w:r>
    </w:p>
    <w:p w14:paraId="53CD295A" w14:textId="76828833" w:rsidR="00ED7A58" w:rsidRPr="006A3FF8" w:rsidRDefault="00ED7A58" w:rsidP="00ED7A58">
      <w:pPr>
        <w:pStyle w:val="ListParagraph"/>
        <w:numPr>
          <w:ilvl w:val="0"/>
          <w:numId w:val="1"/>
        </w:numPr>
        <w:rPr>
          <w:rFonts w:ascii="Arial" w:hAnsi="Arial" w:cs="Arial"/>
        </w:rPr>
      </w:pPr>
      <w:r w:rsidRPr="006A3FF8">
        <w:rPr>
          <w:rFonts w:ascii="Arial" w:hAnsi="Arial" w:cs="Arial"/>
        </w:rPr>
        <w:t xml:space="preserve">Title VI Self-Assessment Compliance Report; </w:t>
      </w:r>
      <w:r w:rsidR="001647C4">
        <w:rPr>
          <w:rFonts w:ascii="Arial" w:hAnsi="Arial" w:cs="Arial"/>
        </w:rPr>
        <w:t xml:space="preserve">March </w:t>
      </w:r>
      <w:r w:rsidRPr="006A3FF8">
        <w:rPr>
          <w:rFonts w:ascii="Arial" w:hAnsi="Arial" w:cs="Arial"/>
        </w:rPr>
        <w:t>202</w:t>
      </w:r>
      <w:r w:rsidR="005A0CA8">
        <w:rPr>
          <w:rFonts w:ascii="Arial" w:hAnsi="Arial" w:cs="Arial"/>
        </w:rPr>
        <w:t>4</w:t>
      </w:r>
      <w:r w:rsidRPr="006A3FF8">
        <w:rPr>
          <w:rFonts w:ascii="Arial" w:hAnsi="Arial" w:cs="Arial"/>
        </w:rPr>
        <w:t>.</w:t>
      </w:r>
    </w:p>
    <w:p w14:paraId="00B84295" w14:textId="5427071A"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Final FY 202</w:t>
      </w:r>
      <w:r w:rsidR="002A7297">
        <w:rPr>
          <w:rFonts w:ascii="Arial" w:hAnsi="Arial" w:cs="Arial"/>
        </w:rPr>
        <w:t>5</w:t>
      </w:r>
      <w:r w:rsidR="005A0CA8">
        <w:rPr>
          <w:rFonts w:ascii="Arial" w:hAnsi="Arial" w:cs="Arial"/>
        </w:rPr>
        <w:t xml:space="preserve"> </w:t>
      </w:r>
      <w:r w:rsidRPr="006A3FF8">
        <w:rPr>
          <w:rFonts w:ascii="Arial" w:hAnsi="Arial" w:cs="Arial"/>
        </w:rPr>
        <w:t xml:space="preserve">Unified Planning Work </w:t>
      </w:r>
      <w:r w:rsidR="001647C4" w:rsidRPr="006A3FF8">
        <w:rPr>
          <w:rFonts w:ascii="Arial" w:hAnsi="Arial" w:cs="Arial"/>
        </w:rPr>
        <w:t>Program; June</w:t>
      </w:r>
      <w:r w:rsidR="001647C4">
        <w:rPr>
          <w:rFonts w:ascii="Arial" w:hAnsi="Arial" w:cs="Arial"/>
        </w:rPr>
        <w:t xml:space="preserve"> </w:t>
      </w:r>
      <w:r w:rsidRPr="006A3FF8">
        <w:rPr>
          <w:rFonts w:ascii="Arial" w:hAnsi="Arial" w:cs="Arial"/>
        </w:rPr>
        <w:t>202</w:t>
      </w:r>
      <w:r w:rsidR="002A7297">
        <w:rPr>
          <w:rFonts w:ascii="Arial" w:hAnsi="Arial" w:cs="Arial"/>
        </w:rPr>
        <w:t>4</w:t>
      </w:r>
      <w:r w:rsidRPr="006A3FF8">
        <w:rPr>
          <w:rFonts w:ascii="Arial" w:hAnsi="Arial" w:cs="Arial"/>
        </w:rPr>
        <w:t>.</w:t>
      </w:r>
    </w:p>
    <w:p w14:paraId="7C39EBCC" w14:textId="77777777"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Transportation-Related Information Assistance; Ongoing.</w:t>
      </w:r>
    </w:p>
    <w:p w14:paraId="5517E972" w14:textId="77777777"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Publication of Quarterly Newsletters; Continual.</w:t>
      </w:r>
    </w:p>
    <w:p w14:paraId="116394DB" w14:textId="77777777"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 xml:space="preserve">Staff Website Posting &amp; Maintenance; Ongoing. </w:t>
      </w:r>
    </w:p>
    <w:p w14:paraId="34525240" w14:textId="77777777"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Ongoing Revisions to PPP and Community Stakeholders; Ongoing.</w:t>
      </w:r>
    </w:p>
    <w:p w14:paraId="552A4009" w14:textId="77777777" w:rsidR="00ED7A58" w:rsidRPr="006A3FF8" w:rsidRDefault="00ED7A58" w:rsidP="00ED7A58">
      <w:pPr>
        <w:pStyle w:val="ListParagraph"/>
        <w:numPr>
          <w:ilvl w:val="0"/>
          <w:numId w:val="1"/>
        </w:numPr>
        <w:tabs>
          <w:tab w:val="left" w:pos="2160"/>
        </w:tabs>
        <w:jc w:val="both"/>
        <w:rPr>
          <w:rFonts w:ascii="Arial" w:hAnsi="Arial" w:cs="Arial"/>
        </w:rPr>
      </w:pPr>
      <w:r w:rsidRPr="006A3FF8">
        <w:rPr>
          <w:rFonts w:ascii="Arial" w:hAnsi="Arial" w:cs="Arial"/>
        </w:rPr>
        <w:t xml:space="preserve">Documentation of Community Outreach &amp; Public Involvement; Ongoing. </w:t>
      </w:r>
    </w:p>
    <w:p w14:paraId="50E76A7E" w14:textId="77777777" w:rsidR="00ED7A58" w:rsidRPr="006A3FF8" w:rsidRDefault="00ED7A58" w:rsidP="00ED7A58">
      <w:pPr>
        <w:pStyle w:val="ListParagraph"/>
        <w:numPr>
          <w:ilvl w:val="0"/>
          <w:numId w:val="1"/>
        </w:numPr>
        <w:jc w:val="both"/>
        <w:rPr>
          <w:rFonts w:ascii="Arial" w:hAnsi="Arial" w:cs="Arial"/>
        </w:rPr>
      </w:pPr>
      <w:r w:rsidRPr="006A3FF8">
        <w:rPr>
          <w:rFonts w:ascii="Arial" w:hAnsi="Arial" w:cs="Arial"/>
        </w:rPr>
        <w:t>OARC Involvement; Continual.</w:t>
      </w:r>
    </w:p>
    <w:p w14:paraId="58ED39B7" w14:textId="77777777" w:rsidR="00ED7A58" w:rsidRPr="006A3FF8" w:rsidRDefault="00ED7A58" w:rsidP="00ED7A58">
      <w:pPr>
        <w:pStyle w:val="ListParagraph"/>
        <w:numPr>
          <w:ilvl w:val="0"/>
          <w:numId w:val="1"/>
        </w:numPr>
        <w:jc w:val="both"/>
        <w:rPr>
          <w:rFonts w:ascii="Arial" w:hAnsi="Arial" w:cs="Arial"/>
        </w:rPr>
      </w:pPr>
      <w:r w:rsidRPr="006A3FF8">
        <w:rPr>
          <w:rFonts w:ascii="Arial" w:hAnsi="Arial" w:cs="Arial"/>
        </w:rPr>
        <w:t xml:space="preserve">Safety Review Team Meetings; Ongoing. </w:t>
      </w:r>
    </w:p>
    <w:p w14:paraId="1FCC086F" w14:textId="77777777" w:rsidR="00ED7A58" w:rsidRPr="006A3FF8" w:rsidRDefault="00ED7A58" w:rsidP="00ED7A58">
      <w:pPr>
        <w:pStyle w:val="ListParagraph"/>
        <w:numPr>
          <w:ilvl w:val="0"/>
          <w:numId w:val="1"/>
        </w:numPr>
        <w:tabs>
          <w:tab w:val="left" w:pos="720"/>
          <w:tab w:val="left" w:pos="1440"/>
          <w:tab w:val="left" w:pos="2160"/>
        </w:tabs>
        <w:jc w:val="both"/>
        <w:rPr>
          <w:rFonts w:ascii="Arial" w:hAnsi="Arial" w:cs="Arial"/>
          <w:bCs/>
        </w:rPr>
      </w:pPr>
      <w:r w:rsidRPr="006A3FF8">
        <w:rPr>
          <w:rFonts w:ascii="Arial" w:hAnsi="Arial" w:cs="Arial"/>
          <w:bCs/>
        </w:rPr>
        <w:t>Local Emergency &amp; Environmental Planning Meetings; Ongoing.</w:t>
      </w:r>
    </w:p>
    <w:p w14:paraId="716C53D4" w14:textId="77777777" w:rsidR="00ED7A58" w:rsidRPr="006A3FF8" w:rsidRDefault="00ED7A58" w:rsidP="00ED7A58">
      <w:pPr>
        <w:pStyle w:val="ListParagraph"/>
        <w:numPr>
          <w:ilvl w:val="0"/>
          <w:numId w:val="1"/>
        </w:numPr>
        <w:tabs>
          <w:tab w:val="left" w:pos="720"/>
          <w:tab w:val="left" w:pos="1440"/>
          <w:tab w:val="left" w:pos="2160"/>
        </w:tabs>
        <w:jc w:val="both"/>
        <w:rPr>
          <w:rFonts w:ascii="Arial" w:hAnsi="Arial" w:cs="Arial"/>
        </w:rPr>
      </w:pPr>
      <w:r w:rsidRPr="006A3FF8">
        <w:rPr>
          <w:rFonts w:ascii="Arial" w:hAnsi="Arial" w:cs="Arial"/>
          <w:bCs/>
        </w:rPr>
        <w:t>Transit &amp; Airport Board Meetings; Ongoing.</w:t>
      </w:r>
      <w:r w:rsidRPr="006A3FF8">
        <w:rPr>
          <w:rFonts w:ascii="Arial" w:hAnsi="Arial" w:cs="Arial"/>
          <w:bCs/>
        </w:rPr>
        <w:tab/>
      </w:r>
    </w:p>
    <w:p w14:paraId="63D8CD1F" w14:textId="77777777" w:rsidR="00ED7A58" w:rsidRPr="006A3FF8" w:rsidRDefault="00ED7A58" w:rsidP="00ED7A58">
      <w:pPr>
        <w:pStyle w:val="ListParagraph"/>
        <w:numPr>
          <w:ilvl w:val="0"/>
          <w:numId w:val="1"/>
        </w:numPr>
        <w:jc w:val="both"/>
        <w:rPr>
          <w:rFonts w:ascii="Arial" w:hAnsi="Arial" w:cs="Arial"/>
          <w:b/>
        </w:rPr>
      </w:pPr>
      <w:r w:rsidRPr="006A3FF8">
        <w:rPr>
          <w:rFonts w:ascii="Arial" w:hAnsi="Arial" w:cs="Arial"/>
        </w:rPr>
        <w:t>Staff Development, Training &amp; Orientation; Continual.</w:t>
      </w:r>
      <w:r w:rsidRPr="006A3FF8">
        <w:rPr>
          <w:rFonts w:ascii="Arial" w:hAnsi="Arial" w:cs="Arial"/>
          <w:u w:val="double"/>
        </w:rPr>
        <w:t xml:space="preserve">                                                                                                                                                                                                          </w:t>
      </w:r>
    </w:p>
    <w:p w14:paraId="0F4207B0" w14:textId="77777777" w:rsidR="00ED7A58" w:rsidRDefault="00ED7A58" w:rsidP="00ED7A58">
      <w:pPr>
        <w:spacing w:after="0" w:line="240" w:lineRule="auto"/>
        <w:jc w:val="both"/>
        <w:rPr>
          <w:rFonts w:ascii="Arial" w:hAnsi="Arial" w:cs="Arial"/>
          <w:b/>
          <w:sz w:val="24"/>
          <w:szCs w:val="24"/>
        </w:rPr>
      </w:pPr>
    </w:p>
    <w:p w14:paraId="732DB437" w14:textId="77777777" w:rsidR="00ED7A58" w:rsidRPr="00B83F57" w:rsidRDefault="00ED7A58" w:rsidP="00ED7A58">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3B67948C" w14:textId="77777777" w:rsidR="00ED7A58" w:rsidRDefault="00ED7A58" w:rsidP="00ED7A58">
      <w:pPr>
        <w:spacing w:after="0" w:line="240" w:lineRule="auto"/>
        <w:jc w:val="both"/>
        <w:rPr>
          <w:rFonts w:ascii="Arial" w:hAnsi="Arial" w:cs="Arial"/>
          <w:sz w:val="24"/>
          <w:szCs w:val="24"/>
        </w:rPr>
      </w:pPr>
      <w:r>
        <w:rPr>
          <w:rFonts w:ascii="Arial" w:hAnsi="Arial" w:cs="Arial"/>
          <w:sz w:val="24"/>
          <w:szCs w:val="24"/>
        </w:rPr>
        <w:tab/>
        <w:t>Complete</w:t>
      </w:r>
    </w:p>
    <w:p w14:paraId="0FBA8E5D" w14:textId="77777777" w:rsidR="00ED7A58" w:rsidRPr="00891318" w:rsidRDefault="00ED7A58" w:rsidP="00ED7A58">
      <w:pPr>
        <w:spacing w:after="0" w:line="240" w:lineRule="auto"/>
        <w:jc w:val="both"/>
        <w:rPr>
          <w:rFonts w:ascii="Arial" w:hAnsi="Arial" w:cs="Arial"/>
          <w:sz w:val="24"/>
          <w:szCs w:val="24"/>
        </w:rPr>
      </w:pPr>
    </w:p>
    <w:p w14:paraId="02F42E8D" w14:textId="77777777" w:rsidR="00ED7A58" w:rsidRPr="00B83F57" w:rsidRDefault="00ED7A58" w:rsidP="00ED7A58">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6CAA8381" w14:textId="265F3551" w:rsidR="00ED7A58" w:rsidRPr="00A94895" w:rsidRDefault="00ED7A58" w:rsidP="00ED7A58">
      <w:pPr>
        <w:spacing w:after="0" w:line="240" w:lineRule="auto"/>
        <w:ind w:left="720"/>
        <w:jc w:val="both"/>
        <w:rPr>
          <w:rFonts w:ascii="Arial" w:hAnsi="Arial" w:cs="Arial"/>
          <w:sz w:val="24"/>
          <w:szCs w:val="24"/>
        </w:rPr>
      </w:pPr>
      <w:r w:rsidRPr="00A94895">
        <w:rPr>
          <w:rFonts w:ascii="Arial" w:hAnsi="Arial" w:cs="Arial"/>
          <w:sz w:val="24"/>
          <w:szCs w:val="24"/>
        </w:rPr>
        <w:t xml:space="preserve">The planning activities in subcategory 601 are ongoing and </w:t>
      </w:r>
      <w:r w:rsidR="00600D3C">
        <w:rPr>
          <w:rFonts w:ascii="Arial" w:hAnsi="Arial" w:cs="Arial"/>
          <w:sz w:val="24"/>
          <w:szCs w:val="24"/>
        </w:rPr>
        <w:t>continue</w:t>
      </w:r>
      <w:r w:rsidRPr="00A94895">
        <w:rPr>
          <w:rFonts w:ascii="Arial" w:hAnsi="Arial" w:cs="Arial"/>
          <w:sz w:val="24"/>
          <w:szCs w:val="24"/>
        </w:rPr>
        <w:t xml:space="preserve"> into the FY 202</w:t>
      </w:r>
      <w:r w:rsidR="00080F10">
        <w:rPr>
          <w:rFonts w:ascii="Arial" w:hAnsi="Arial" w:cs="Arial"/>
          <w:sz w:val="24"/>
          <w:szCs w:val="24"/>
        </w:rPr>
        <w:t>5</w:t>
      </w:r>
      <w:r w:rsidRPr="00A94895">
        <w:rPr>
          <w:rFonts w:ascii="Arial" w:hAnsi="Arial" w:cs="Arial"/>
          <w:sz w:val="24"/>
          <w:szCs w:val="24"/>
        </w:rPr>
        <w:t xml:space="preserve"> Unified Planning Work Program. </w:t>
      </w:r>
    </w:p>
    <w:p w14:paraId="6483D31D" w14:textId="77777777" w:rsidR="00ED7A58" w:rsidRPr="00861E9E" w:rsidRDefault="00ED7A58" w:rsidP="00ED7A58">
      <w:pPr>
        <w:spacing w:after="0" w:line="240" w:lineRule="auto"/>
        <w:ind w:left="720"/>
        <w:jc w:val="both"/>
        <w:rPr>
          <w:rFonts w:ascii="Arial" w:hAnsi="Arial" w:cs="Arial"/>
          <w:sz w:val="24"/>
          <w:szCs w:val="24"/>
          <w:highlight w:val="yellow"/>
        </w:rPr>
      </w:pPr>
      <w:r w:rsidRPr="00861E9E">
        <w:rPr>
          <w:rFonts w:ascii="Arial" w:hAnsi="Arial" w:cs="Arial"/>
          <w:sz w:val="24"/>
          <w:szCs w:val="24"/>
          <w:highlight w:val="yellow"/>
        </w:rPr>
        <w:t xml:space="preserve"> </w:t>
      </w:r>
    </w:p>
    <w:p w14:paraId="3046FBFE" w14:textId="77777777" w:rsidR="00ED7A58" w:rsidRPr="00A94895" w:rsidRDefault="00ED7A58" w:rsidP="00ED7A58">
      <w:pPr>
        <w:spacing w:after="0" w:line="240" w:lineRule="auto"/>
        <w:ind w:left="720"/>
        <w:jc w:val="both"/>
        <w:rPr>
          <w:rFonts w:ascii="Arial" w:hAnsi="Arial" w:cs="Arial"/>
          <w:sz w:val="24"/>
          <w:szCs w:val="24"/>
        </w:rPr>
      </w:pPr>
      <w:r w:rsidRPr="00A94895">
        <w:rPr>
          <w:rFonts w:ascii="Arial" w:hAnsi="Arial" w:cs="Arial"/>
          <w:sz w:val="24"/>
          <w:szCs w:val="24"/>
        </w:rPr>
        <w:t xml:space="preserve">Staff continues to work to engage the public on all projects, activities, and meetings. </w:t>
      </w:r>
    </w:p>
    <w:p w14:paraId="2E3E0DCD" w14:textId="77777777" w:rsidR="00ED7A58" w:rsidRPr="00A94895" w:rsidRDefault="00ED7A58" w:rsidP="00ED7A58">
      <w:pPr>
        <w:spacing w:after="0" w:line="240" w:lineRule="auto"/>
        <w:ind w:left="720"/>
        <w:jc w:val="both"/>
        <w:rPr>
          <w:rFonts w:ascii="Arial" w:hAnsi="Arial" w:cs="Arial"/>
          <w:sz w:val="24"/>
          <w:szCs w:val="24"/>
        </w:rPr>
      </w:pPr>
    </w:p>
    <w:p w14:paraId="1DA432BD" w14:textId="2D8D2278" w:rsidR="00ED7A58" w:rsidRDefault="00ED7A58" w:rsidP="00ED7A58">
      <w:pPr>
        <w:spacing w:after="0" w:line="240" w:lineRule="auto"/>
        <w:ind w:left="720"/>
        <w:jc w:val="both"/>
        <w:rPr>
          <w:rFonts w:ascii="Arial" w:hAnsi="Arial" w:cs="Arial"/>
          <w:sz w:val="24"/>
          <w:szCs w:val="24"/>
        </w:rPr>
      </w:pPr>
      <w:r w:rsidRPr="00A94895">
        <w:rPr>
          <w:rFonts w:ascii="Arial" w:hAnsi="Arial" w:cs="Arial"/>
          <w:sz w:val="24"/>
          <w:szCs w:val="24"/>
        </w:rPr>
        <w:t>Staff development, training, and involvement in OARC and other local and regional organizations continue.</w:t>
      </w:r>
      <w:r>
        <w:rPr>
          <w:rFonts w:ascii="Arial" w:hAnsi="Arial" w:cs="Arial"/>
          <w:sz w:val="24"/>
          <w:szCs w:val="24"/>
        </w:rPr>
        <w:t xml:space="preserve"> </w:t>
      </w:r>
    </w:p>
    <w:p w14:paraId="5E6271A7" w14:textId="77777777" w:rsidR="00ED7A58" w:rsidRPr="00B83F57" w:rsidRDefault="00ED7A58" w:rsidP="00ED7A58">
      <w:pPr>
        <w:spacing w:after="0" w:line="240" w:lineRule="auto"/>
        <w:jc w:val="center"/>
        <w:rPr>
          <w:rFonts w:ascii="Arial" w:hAnsi="Arial" w:cs="Arial"/>
          <w:sz w:val="24"/>
          <w:szCs w:val="24"/>
        </w:rPr>
      </w:pPr>
    </w:p>
    <w:p w14:paraId="01AF09FC" w14:textId="1830853D" w:rsidR="00ED7A58" w:rsidRPr="00B83F57" w:rsidRDefault="00ED7A58" w:rsidP="00ED7A58">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263944">
        <w:rPr>
          <w:rFonts w:ascii="Arial" w:hAnsi="Arial" w:cs="Arial"/>
          <w:b/>
          <w:sz w:val="24"/>
          <w:szCs w:val="24"/>
        </w:rPr>
        <w:t xml:space="preserve"> 601</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ED7A58" w:rsidRPr="00891318" w14:paraId="5D25AC58" w14:textId="77777777" w:rsidTr="00611F84">
        <w:tc>
          <w:tcPr>
            <w:tcW w:w="2803" w:type="dxa"/>
          </w:tcPr>
          <w:p w14:paraId="331EB4C1" w14:textId="77777777" w:rsidR="00ED7A58" w:rsidRPr="00891318" w:rsidRDefault="00ED7A58" w:rsidP="00611F84">
            <w:pPr>
              <w:jc w:val="center"/>
              <w:rPr>
                <w:rFonts w:ascii="Arial" w:hAnsi="Arial" w:cs="Arial"/>
              </w:rPr>
            </w:pPr>
            <w:r w:rsidRPr="00891318">
              <w:rPr>
                <w:rFonts w:ascii="Arial" w:hAnsi="Arial" w:cs="Arial"/>
              </w:rPr>
              <w:t>Amount Expended</w:t>
            </w:r>
          </w:p>
        </w:tc>
        <w:tc>
          <w:tcPr>
            <w:tcW w:w="2908" w:type="dxa"/>
          </w:tcPr>
          <w:p w14:paraId="3C093066" w14:textId="77777777" w:rsidR="00ED7A58" w:rsidRPr="00891318" w:rsidRDefault="00ED7A58" w:rsidP="00611F84">
            <w:pPr>
              <w:jc w:val="center"/>
              <w:rPr>
                <w:rFonts w:ascii="Arial" w:hAnsi="Arial" w:cs="Arial"/>
              </w:rPr>
            </w:pPr>
            <w:r w:rsidRPr="00891318">
              <w:rPr>
                <w:rFonts w:ascii="Arial" w:hAnsi="Arial" w:cs="Arial"/>
              </w:rPr>
              <w:t>Percent Expended</w:t>
            </w:r>
          </w:p>
        </w:tc>
        <w:tc>
          <w:tcPr>
            <w:tcW w:w="2919" w:type="dxa"/>
          </w:tcPr>
          <w:p w14:paraId="47929331" w14:textId="77777777" w:rsidR="00ED7A58" w:rsidRPr="00891318" w:rsidRDefault="00ED7A58" w:rsidP="00611F84">
            <w:pPr>
              <w:jc w:val="center"/>
              <w:rPr>
                <w:rFonts w:ascii="Arial" w:hAnsi="Arial" w:cs="Arial"/>
              </w:rPr>
            </w:pPr>
            <w:r w:rsidRPr="00891318">
              <w:rPr>
                <w:rFonts w:ascii="Arial" w:hAnsi="Arial" w:cs="Arial"/>
              </w:rPr>
              <w:t>Percent Work Completed</w:t>
            </w:r>
          </w:p>
        </w:tc>
      </w:tr>
      <w:tr w:rsidR="00ED7A58" w:rsidRPr="00891318" w14:paraId="622D2AA2" w14:textId="77777777" w:rsidTr="0019612D">
        <w:trPr>
          <w:trHeight w:val="350"/>
        </w:trPr>
        <w:tc>
          <w:tcPr>
            <w:tcW w:w="2803" w:type="dxa"/>
          </w:tcPr>
          <w:p w14:paraId="09519B3E" w14:textId="6681EEF4" w:rsidR="00ED7A58" w:rsidRPr="00891318" w:rsidRDefault="00ED7A58" w:rsidP="00611F84">
            <w:pPr>
              <w:ind w:left="720"/>
              <w:jc w:val="both"/>
              <w:rPr>
                <w:rFonts w:ascii="Arial" w:hAnsi="Arial" w:cs="Arial"/>
              </w:rPr>
            </w:pPr>
            <w:r w:rsidRPr="00891318">
              <w:rPr>
                <w:rFonts w:ascii="Arial" w:hAnsi="Arial" w:cs="Arial"/>
              </w:rPr>
              <w:t>$</w:t>
            </w:r>
            <w:r w:rsidR="00E81D32">
              <w:rPr>
                <w:rFonts w:ascii="Arial" w:hAnsi="Arial" w:cs="Arial"/>
              </w:rPr>
              <w:t>108,430.69</w:t>
            </w:r>
          </w:p>
        </w:tc>
        <w:tc>
          <w:tcPr>
            <w:tcW w:w="2908" w:type="dxa"/>
          </w:tcPr>
          <w:p w14:paraId="1ABD42E3" w14:textId="6BCEEFC9" w:rsidR="00ED7A58" w:rsidRPr="00891318" w:rsidRDefault="00E81D32" w:rsidP="00611F84">
            <w:pPr>
              <w:ind w:left="720"/>
              <w:jc w:val="both"/>
              <w:rPr>
                <w:rFonts w:ascii="Arial" w:hAnsi="Arial" w:cs="Arial"/>
              </w:rPr>
            </w:pPr>
            <w:r>
              <w:rPr>
                <w:rFonts w:ascii="Arial" w:hAnsi="Arial" w:cs="Arial"/>
              </w:rPr>
              <w:t>100.15</w:t>
            </w:r>
            <w:r w:rsidR="00ED7A58">
              <w:rPr>
                <w:rFonts w:ascii="Arial" w:hAnsi="Arial" w:cs="Arial"/>
              </w:rPr>
              <w:t>%</w:t>
            </w:r>
          </w:p>
        </w:tc>
        <w:tc>
          <w:tcPr>
            <w:tcW w:w="2919" w:type="dxa"/>
          </w:tcPr>
          <w:p w14:paraId="69BBBC21" w14:textId="77777777" w:rsidR="00ED7A58" w:rsidRPr="00891318" w:rsidRDefault="00ED7A58" w:rsidP="00611F84">
            <w:pPr>
              <w:ind w:left="720"/>
              <w:jc w:val="both"/>
              <w:rPr>
                <w:rFonts w:ascii="Arial" w:hAnsi="Arial" w:cs="Arial"/>
              </w:rPr>
            </w:pPr>
            <w:r w:rsidRPr="00677A06">
              <w:rPr>
                <w:rFonts w:ascii="Arial" w:hAnsi="Arial" w:cs="Arial"/>
              </w:rPr>
              <w:t>100%</w:t>
            </w:r>
          </w:p>
        </w:tc>
      </w:tr>
    </w:tbl>
    <w:p w14:paraId="345A739D" w14:textId="77777777" w:rsidR="0019612D" w:rsidRDefault="0019612D" w:rsidP="00501523">
      <w:pPr>
        <w:spacing w:after="0" w:line="240" w:lineRule="auto"/>
        <w:jc w:val="center"/>
        <w:rPr>
          <w:rFonts w:ascii="Arial" w:hAnsi="Arial" w:cs="Arial"/>
          <w:b/>
          <w:bCs/>
          <w:sz w:val="32"/>
          <w:szCs w:val="32"/>
        </w:rPr>
      </w:pPr>
    </w:p>
    <w:p w14:paraId="7DA80CAE" w14:textId="02BD545F" w:rsidR="00501523" w:rsidRPr="00891318" w:rsidRDefault="00501523" w:rsidP="00501523">
      <w:pPr>
        <w:spacing w:after="0" w:line="240" w:lineRule="auto"/>
        <w:jc w:val="center"/>
        <w:rPr>
          <w:rFonts w:ascii="Arial" w:hAnsi="Arial" w:cs="Arial"/>
          <w:b/>
          <w:bCs/>
          <w:sz w:val="32"/>
          <w:szCs w:val="32"/>
        </w:rPr>
      </w:pPr>
      <w:r w:rsidRPr="00891318">
        <w:rPr>
          <w:rFonts w:ascii="Arial" w:hAnsi="Arial" w:cs="Arial"/>
          <w:b/>
          <w:bCs/>
          <w:sz w:val="32"/>
          <w:szCs w:val="32"/>
        </w:rPr>
        <w:lastRenderedPageBreak/>
        <w:t xml:space="preserve">SFY </w:t>
      </w:r>
      <w:r w:rsidRPr="00600D3C">
        <w:rPr>
          <w:rFonts w:ascii="Arial" w:hAnsi="Arial" w:cs="Arial"/>
          <w:b/>
          <w:bCs/>
          <w:iCs/>
          <w:sz w:val="32"/>
          <w:szCs w:val="32"/>
        </w:rPr>
        <w:t>202</w:t>
      </w:r>
      <w:r w:rsidR="00055EBC" w:rsidRPr="00600D3C">
        <w:rPr>
          <w:rFonts w:ascii="Arial" w:hAnsi="Arial" w:cs="Arial"/>
          <w:b/>
          <w:bCs/>
          <w:iCs/>
          <w:sz w:val="32"/>
          <w:szCs w:val="32"/>
        </w:rPr>
        <w:t>4</w:t>
      </w:r>
      <w:r>
        <w:rPr>
          <w:rFonts w:ascii="Arial" w:hAnsi="Arial" w:cs="Arial"/>
          <w:b/>
          <w:bCs/>
          <w:i/>
          <w:iCs/>
          <w:sz w:val="32"/>
          <w:szCs w:val="32"/>
        </w:rPr>
        <w:t xml:space="preserve"> </w:t>
      </w:r>
      <w:r w:rsidRPr="00891318">
        <w:rPr>
          <w:rFonts w:ascii="Arial" w:hAnsi="Arial" w:cs="Arial"/>
          <w:b/>
          <w:bCs/>
          <w:sz w:val="32"/>
          <w:szCs w:val="32"/>
        </w:rPr>
        <w:t>UPWP Work Elements</w:t>
      </w:r>
    </w:p>
    <w:p w14:paraId="32FB6FB7" w14:textId="77777777" w:rsidR="00501523" w:rsidRPr="00891318" w:rsidRDefault="00501523" w:rsidP="00501523">
      <w:pPr>
        <w:spacing w:after="0" w:line="240" w:lineRule="auto"/>
        <w:jc w:val="center"/>
        <w:rPr>
          <w:rFonts w:ascii="Arial" w:hAnsi="Arial" w:cs="Arial"/>
          <w:b/>
          <w:bCs/>
          <w:sz w:val="32"/>
          <w:szCs w:val="32"/>
        </w:rPr>
      </w:pPr>
    </w:p>
    <w:p w14:paraId="72F986BC" w14:textId="77777777" w:rsidR="00501523" w:rsidRPr="00891318" w:rsidRDefault="00501523" w:rsidP="00501523">
      <w:pPr>
        <w:spacing w:after="0" w:line="240" w:lineRule="auto"/>
        <w:jc w:val="center"/>
        <w:rPr>
          <w:rFonts w:ascii="Arial" w:hAnsi="Arial" w:cs="Arial"/>
          <w:b/>
          <w:bCs/>
          <w:sz w:val="32"/>
          <w:szCs w:val="32"/>
        </w:rPr>
      </w:pPr>
    </w:p>
    <w:p w14:paraId="69B2D088" w14:textId="77777777" w:rsidR="00501523" w:rsidRPr="00891318" w:rsidRDefault="00501523" w:rsidP="00501523">
      <w:pPr>
        <w:spacing w:after="0" w:line="240" w:lineRule="auto"/>
        <w:rPr>
          <w:rFonts w:ascii="Arial" w:hAnsi="Arial" w:cs="Arial"/>
          <w:b/>
          <w:i/>
          <w:iCs/>
          <w:sz w:val="28"/>
          <w:szCs w:val="28"/>
        </w:rPr>
      </w:pPr>
      <w:r w:rsidRPr="00B27F3C">
        <w:rPr>
          <w:rFonts w:ascii="Arial" w:hAnsi="Arial" w:cs="Arial"/>
          <w:b/>
          <w:i/>
          <w:iCs/>
          <w:sz w:val="28"/>
          <w:szCs w:val="28"/>
        </w:rPr>
        <w:t>602</w:t>
      </w:r>
      <w:r w:rsidRPr="00B27F3C">
        <w:rPr>
          <w:rFonts w:ascii="Arial" w:hAnsi="Arial" w:cs="Arial"/>
          <w:b/>
          <w:sz w:val="28"/>
          <w:szCs w:val="28"/>
        </w:rPr>
        <w:t xml:space="preserve"> – </w:t>
      </w:r>
      <w:r w:rsidRPr="00B27F3C">
        <w:rPr>
          <w:rFonts w:ascii="Arial" w:hAnsi="Arial" w:cs="Arial"/>
          <w:b/>
          <w:i/>
          <w:iCs/>
          <w:sz w:val="28"/>
          <w:szCs w:val="28"/>
        </w:rPr>
        <w:t>Transportation Improvement Program:</w:t>
      </w:r>
    </w:p>
    <w:p w14:paraId="0BF6E387" w14:textId="77777777" w:rsidR="00501523" w:rsidRPr="00B83F57" w:rsidRDefault="00501523" w:rsidP="00501523">
      <w:pPr>
        <w:spacing w:after="0" w:line="240" w:lineRule="auto"/>
        <w:rPr>
          <w:rFonts w:ascii="Arial" w:hAnsi="Arial" w:cs="Arial"/>
          <w:b/>
          <w:i/>
          <w:iCs/>
          <w:sz w:val="28"/>
          <w:szCs w:val="28"/>
        </w:rPr>
      </w:pPr>
    </w:p>
    <w:p w14:paraId="198357A9"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501523" w:rsidRPr="00891318" w14:paraId="6E0E4371" w14:textId="77777777" w:rsidTr="00611F84">
        <w:tc>
          <w:tcPr>
            <w:tcW w:w="2340" w:type="dxa"/>
          </w:tcPr>
          <w:p w14:paraId="5EC6A8E9" w14:textId="77777777" w:rsidR="00501523" w:rsidRPr="00891318" w:rsidRDefault="00501523" w:rsidP="00611F84">
            <w:pPr>
              <w:rPr>
                <w:rFonts w:ascii="Arial" w:hAnsi="Arial" w:cs="Arial"/>
              </w:rPr>
            </w:pPr>
          </w:p>
        </w:tc>
        <w:tc>
          <w:tcPr>
            <w:tcW w:w="1890" w:type="dxa"/>
          </w:tcPr>
          <w:p w14:paraId="064AED88" w14:textId="77777777" w:rsidR="00501523" w:rsidRPr="00891318" w:rsidRDefault="00501523" w:rsidP="00611F84">
            <w:pPr>
              <w:rPr>
                <w:rFonts w:ascii="Arial" w:hAnsi="Arial" w:cs="Arial"/>
              </w:rPr>
            </w:pPr>
            <w:r w:rsidRPr="00891318">
              <w:rPr>
                <w:rFonts w:ascii="Arial" w:hAnsi="Arial" w:cs="Arial"/>
                <w:u w:val="single"/>
              </w:rPr>
              <w:t>ODOT/FHWA</w:t>
            </w:r>
          </w:p>
        </w:tc>
        <w:tc>
          <w:tcPr>
            <w:tcW w:w="2070" w:type="dxa"/>
          </w:tcPr>
          <w:p w14:paraId="038729B1" w14:textId="77777777" w:rsidR="00501523" w:rsidRPr="00891318" w:rsidRDefault="00501523" w:rsidP="00611F84">
            <w:pPr>
              <w:rPr>
                <w:rFonts w:ascii="Arial" w:hAnsi="Arial" w:cs="Arial"/>
              </w:rPr>
            </w:pPr>
            <w:r w:rsidRPr="00891318">
              <w:rPr>
                <w:rFonts w:ascii="Arial" w:hAnsi="Arial" w:cs="Arial"/>
                <w:u w:val="single"/>
              </w:rPr>
              <w:t>LOCAL</w:t>
            </w:r>
          </w:p>
        </w:tc>
        <w:tc>
          <w:tcPr>
            <w:tcW w:w="2335" w:type="dxa"/>
          </w:tcPr>
          <w:p w14:paraId="73571003" w14:textId="77777777" w:rsidR="00501523" w:rsidRPr="00891318" w:rsidRDefault="00501523" w:rsidP="00611F84">
            <w:pPr>
              <w:rPr>
                <w:rFonts w:ascii="Arial" w:hAnsi="Arial" w:cs="Arial"/>
              </w:rPr>
            </w:pPr>
            <w:r w:rsidRPr="00891318">
              <w:rPr>
                <w:rFonts w:ascii="Arial" w:hAnsi="Arial" w:cs="Arial"/>
                <w:u w:val="single"/>
              </w:rPr>
              <w:t>TOTAL</w:t>
            </w:r>
          </w:p>
        </w:tc>
      </w:tr>
      <w:tr w:rsidR="00501523" w:rsidRPr="00891318" w14:paraId="1CAF02D3" w14:textId="77777777" w:rsidTr="00611F84">
        <w:tc>
          <w:tcPr>
            <w:tcW w:w="2340" w:type="dxa"/>
          </w:tcPr>
          <w:p w14:paraId="343E25BC" w14:textId="77777777" w:rsidR="00501523" w:rsidRPr="00891318" w:rsidRDefault="00501523" w:rsidP="00611F84">
            <w:pPr>
              <w:rPr>
                <w:rFonts w:ascii="Arial" w:hAnsi="Arial" w:cs="Arial"/>
              </w:rPr>
            </w:pPr>
            <w:r w:rsidRPr="00891318">
              <w:rPr>
                <w:rFonts w:ascii="Arial" w:hAnsi="Arial" w:cs="Arial"/>
              </w:rPr>
              <w:t>Original Amount</w:t>
            </w:r>
          </w:p>
        </w:tc>
        <w:tc>
          <w:tcPr>
            <w:tcW w:w="1890" w:type="dxa"/>
          </w:tcPr>
          <w:p w14:paraId="4F3A757D" w14:textId="7137A98E" w:rsidR="00501523" w:rsidRPr="00891318" w:rsidRDefault="00501523" w:rsidP="00600D3C">
            <w:pPr>
              <w:rPr>
                <w:rFonts w:ascii="Arial" w:hAnsi="Arial" w:cs="Arial"/>
              </w:rPr>
            </w:pPr>
            <w:r w:rsidRPr="00891318">
              <w:rPr>
                <w:rFonts w:ascii="Arial" w:hAnsi="Arial" w:cs="Arial"/>
              </w:rPr>
              <w:t>$</w:t>
            </w:r>
            <w:r w:rsidR="00AD1F36">
              <w:rPr>
                <w:rFonts w:ascii="Arial" w:hAnsi="Arial" w:cs="Arial"/>
              </w:rPr>
              <w:t>95,645.70</w:t>
            </w:r>
          </w:p>
        </w:tc>
        <w:tc>
          <w:tcPr>
            <w:tcW w:w="2070" w:type="dxa"/>
          </w:tcPr>
          <w:p w14:paraId="10BA0E3C" w14:textId="18FD6268" w:rsidR="00501523" w:rsidRPr="00891318" w:rsidRDefault="00501523" w:rsidP="00611F84">
            <w:pPr>
              <w:rPr>
                <w:rFonts w:ascii="Arial" w:hAnsi="Arial" w:cs="Arial"/>
              </w:rPr>
            </w:pPr>
            <w:r w:rsidRPr="00891318">
              <w:rPr>
                <w:rFonts w:ascii="Arial" w:hAnsi="Arial" w:cs="Arial"/>
              </w:rPr>
              <w:t>$</w:t>
            </w:r>
            <w:r w:rsidR="00AD1F36">
              <w:rPr>
                <w:rFonts w:ascii="Arial" w:hAnsi="Arial" w:cs="Arial"/>
              </w:rPr>
              <w:t>10,627.30</w:t>
            </w:r>
          </w:p>
        </w:tc>
        <w:tc>
          <w:tcPr>
            <w:tcW w:w="2335" w:type="dxa"/>
          </w:tcPr>
          <w:p w14:paraId="4CC0D4C2" w14:textId="7864157E" w:rsidR="00501523" w:rsidRPr="00891318" w:rsidRDefault="00501523" w:rsidP="00611F84">
            <w:pPr>
              <w:rPr>
                <w:rFonts w:ascii="Arial" w:hAnsi="Arial" w:cs="Arial"/>
              </w:rPr>
            </w:pPr>
            <w:r w:rsidRPr="00891318">
              <w:rPr>
                <w:rFonts w:ascii="Arial" w:hAnsi="Arial" w:cs="Arial"/>
              </w:rPr>
              <w:t>$</w:t>
            </w:r>
            <w:r w:rsidR="00AD1F36">
              <w:rPr>
                <w:rFonts w:ascii="Arial" w:hAnsi="Arial" w:cs="Arial"/>
              </w:rPr>
              <w:t>106,273.00</w:t>
            </w:r>
          </w:p>
        </w:tc>
      </w:tr>
      <w:tr w:rsidR="00501523" w:rsidRPr="00891318" w14:paraId="283C4619" w14:textId="77777777" w:rsidTr="00611F84">
        <w:tc>
          <w:tcPr>
            <w:tcW w:w="2340" w:type="dxa"/>
          </w:tcPr>
          <w:p w14:paraId="010C2529" w14:textId="77777777" w:rsidR="00501523" w:rsidRPr="00891318" w:rsidRDefault="00501523" w:rsidP="00611F84">
            <w:pPr>
              <w:rPr>
                <w:rFonts w:ascii="Arial" w:hAnsi="Arial" w:cs="Arial"/>
              </w:rPr>
            </w:pPr>
            <w:r w:rsidRPr="00891318">
              <w:rPr>
                <w:rFonts w:ascii="Arial" w:hAnsi="Arial" w:cs="Arial"/>
              </w:rPr>
              <w:t>Carryover</w:t>
            </w:r>
          </w:p>
        </w:tc>
        <w:tc>
          <w:tcPr>
            <w:tcW w:w="1890" w:type="dxa"/>
          </w:tcPr>
          <w:p w14:paraId="49FA3477" w14:textId="4D0857B4" w:rsidR="00501523" w:rsidRPr="00891318" w:rsidRDefault="00501523" w:rsidP="00600D3C">
            <w:pPr>
              <w:rPr>
                <w:rFonts w:ascii="Arial" w:hAnsi="Arial" w:cs="Arial"/>
              </w:rPr>
            </w:pPr>
            <w:r w:rsidRPr="00891318">
              <w:rPr>
                <w:rFonts w:ascii="Arial" w:hAnsi="Arial" w:cs="Arial"/>
              </w:rPr>
              <w:t>$</w:t>
            </w:r>
            <w:r w:rsidR="00AD1F36">
              <w:rPr>
                <w:rFonts w:ascii="Arial" w:hAnsi="Arial" w:cs="Arial"/>
              </w:rPr>
              <w:t>18,000</w:t>
            </w:r>
            <w:r w:rsidR="00600D3C">
              <w:rPr>
                <w:rFonts w:ascii="Arial" w:hAnsi="Arial" w:cs="Arial"/>
              </w:rPr>
              <w:t>.00</w:t>
            </w:r>
          </w:p>
        </w:tc>
        <w:tc>
          <w:tcPr>
            <w:tcW w:w="2070" w:type="dxa"/>
          </w:tcPr>
          <w:p w14:paraId="1EBB9745" w14:textId="3BD8A9E8" w:rsidR="00501523" w:rsidRPr="00891318" w:rsidRDefault="00501523" w:rsidP="00611F84">
            <w:pPr>
              <w:rPr>
                <w:rFonts w:ascii="Arial" w:hAnsi="Arial" w:cs="Arial"/>
              </w:rPr>
            </w:pPr>
            <w:r w:rsidRPr="00891318">
              <w:rPr>
                <w:rFonts w:ascii="Arial" w:hAnsi="Arial" w:cs="Arial"/>
              </w:rPr>
              <w:t>$</w:t>
            </w:r>
            <w:r w:rsidR="00AD1F36">
              <w:rPr>
                <w:rFonts w:ascii="Arial" w:hAnsi="Arial" w:cs="Arial"/>
              </w:rPr>
              <w:t>2,000.00</w:t>
            </w:r>
          </w:p>
        </w:tc>
        <w:tc>
          <w:tcPr>
            <w:tcW w:w="2335" w:type="dxa"/>
          </w:tcPr>
          <w:p w14:paraId="1DA6EF6F" w14:textId="17D5CD19" w:rsidR="00501523" w:rsidRPr="00891318" w:rsidRDefault="00501523" w:rsidP="00611F84">
            <w:pPr>
              <w:rPr>
                <w:rFonts w:ascii="Arial" w:hAnsi="Arial" w:cs="Arial"/>
              </w:rPr>
            </w:pPr>
            <w:r w:rsidRPr="00891318">
              <w:rPr>
                <w:rFonts w:ascii="Arial" w:hAnsi="Arial" w:cs="Arial"/>
              </w:rPr>
              <w:t>$</w:t>
            </w:r>
            <w:r w:rsidR="00AD1F36">
              <w:rPr>
                <w:rFonts w:ascii="Arial" w:hAnsi="Arial" w:cs="Arial"/>
              </w:rPr>
              <w:t>20,000.00</w:t>
            </w:r>
          </w:p>
        </w:tc>
      </w:tr>
      <w:tr w:rsidR="00501523" w:rsidRPr="00891318" w14:paraId="278A7736" w14:textId="77777777" w:rsidTr="00611F84">
        <w:tc>
          <w:tcPr>
            <w:tcW w:w="2340" w:type="dxa"/>
          </w:tcPr>
          <w:p w14:paraId="2B59FF94" w14:textId="77777777" w:rsidR="00501523" w:rsidRPr="00891318" w:rsidRDefault="00501523" w:rsidP="00611F84">
            <w:pPr>
              <w:rPr>
                <w:rFonts w:ascii="Arial" w:hAnsi="Arial" w:cs="Arial"/>
              </w:rPr>
            </w:pPr>
            <w:r>
              <w:rPr>
                <w:rFonts w:ascii="Arial" w:hAnsi="Arial" w:cs="Arial"/>
              </w:rPr>
              <w:t>Total</w:t>
            </w:r>
          </w:p>
        </w:tc>
        <w:tc>
          <w:tcPr>
            <w:tcW w:w="1890" w:type="dxa"/>
          </w:tcPr>
          <w:p w14:paraId="36AEAA15" w14:textId="7073D971" w:rsidR="00501523" w:rsidRPr="00891318" w:rsidRDefault="00501523" w:rsidP="00600D3C">
            <w:pPr>
              <w:rPr>
                <w:rFonts w:ascii="Arial" w:hAnsi="Arial" w:cs="Arial"/>
              </w:rPr>
            </w:pPr>
            <w:r>
              <w:rPr>
                <w:rFonts w:ascii="Arial" w:hAnsi="Arial" w:cs="Arial"/>
              </w:rPr>
              <w:t>$</w:t>
            </w:r>
            <w:r w:rsidR="00AD1F36">
              <w:rPr>
                <w:rFonts w:ascii="Arial" w:hAnsi="Arial" w:cs="Arial"/>
              </w:rPr>
              <w:t>113,645.70</w:t>
            </w:r>
          </w:p>
        </w:tc>
        <w:tc>
          <w:tcPr>
            <w:tcW w:w="2070" w:type="dxa"/>
          </w:tcPr>
          <w:p w14:paraId="65BFAEE2" w14:textId="11391FBD" w:rsidR="00501523" w:rsidRPr="00891318" w:rsidRDefault="00501523" w:rsidP="00611F84">
            <w:pPr>
              <w:rPr>
                <w:rFonts w:ascii="Arial" w:hAnsi="Arial" w:cs="Arial"/>
              </w:rPr>
            </w:pPr>
            <w:r>
              <w:rPr>
                <w:rFonts w:ascii="Arial" w:hAnsi="Arial" w:cs="Arial"/>
              </w:rPr>
              <w:t>$</w:t>
            </w:r>
            <w:r w:rsidR="00AD1F36">
              <w:rPr>
                <w:rFonts w:ascii="Arial" w:hAnsi="Arial" w:cs="Arial"/>
              </w:rPr>
              <w:t>12,627.30</w:t>
            </w:r>
          </w:p>
        </w:tc>
        <w:tc>
          <w:tcPr>
            <w:tcW w:w="2335" w:type="dxa"/>
          </w:tcPr>
          <w:p w14:paraId="05A50A58" w14:textId="4F4BACDE" w:rsidR="00501523" w:rsidRPr="00891318" w:rsidRDefault="00501523" w:rsidP="00611F84">
            <w:pPr>
              <w:rPr>
                <w:rFonts w:ascii="Arial" w:hAnsi="Arial" w:cs="Arial"/>
              </w:rPr>
            </w:pPr>
            <w:r>
              <w:rPr>
                <w:rFonts w:ascii="Arial" w:hAnsi="Arial" w:cs="Arial"/>
              </w:rPr>
              <w:t>$</w:t>
            </w:r>
            <w:r w:rsidR="00AD1F36">
              <w:rPr>
                <w:rFonts w:ascii="Arial" w:hAnsi="Arial" w:cs="Arial"/>
              </w:rPr>
              <w:t>126,273.00</w:t>
            </w:r>
          </w:p>
        </w:tc>
      </w:tr>
    </w:tbl>
    <w:p w14:paraId="060C10A9" w14:textId="77777777" w:rsidR="00501523" w:rsidRDefault="00501523" w:rsidP="00501523">
      <w:pPr>
        <w:spacing w:after="0" w:line="240" w:lineRule="auto"/>
        <w:rPr>
          <w:rFonts w:ascii="Arial" w:hAnsi="Arial" w:cs="Arial"/>
          <w:i/>
          <w:iCs/>
          <w:sz w:val="24"/>
          <w:szCs w:val="24"/>
        </w:rPr>
      </w:pPr>
    </w:p>
    <w:p w14:paraId="17E7E629" w14:textId="77777777" w:rsidR="00501523" w:rsidRPr="00B83F57" w:rsidRDefault="00501523" w:rsidP="00501523">
      <w:pPr>
        <w:spacing w:after="0" w:line="240" w:lineRule="auto"/>
        <w:rPr>
          <w:rFonts w:ascii="Arial" w:hAnsi="Arial" w:cs="Arial"/>
          <w:i/>
          <w:iCs/>
          <w:sz w:val="24"/>
          <w:szCs w:val="24"/>
        </w:rPr>
      </w:pPr>
    </w:p>
    <w:p w14:paraId="3675604D"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4FFC46A9" w14:textId="5A7DD359" w:rsidR="00501523" w:rsidRPr="00B27F3C" w:rsidRDefault="00501523" w:rsidP="00501523">
      <w:pPr>
        <w:pStyle w:val="ListParagraph"/>
        <w:numPr>
          <w:ilvl w:val="0"/>
          <w:numId w:val="1"/>
        </w:numPr>
        <w:spacing w:after="0" w:line="240" w:lineRule="auto"/>
        <w:jc w:val="both"/>
        <w:rPr>
          <w:rFonts w:ascii="Arial" w:hAnsi="Arial" w:cs="Arial"/>
        </w:rPr>
      </w:pPr>
      <w:r w:rsidRPr="00B27F3C">
        <w:rPr>
          <w:rFonts w:ascii="Arial" w:hAnsi="Arial" w:cs="Arial"/>
        </w:rPr>
        <w:t>Annual Listing of Obligated Projects; September 202</w:t>
      </w:r>
      <w:r w:rsidR="00C00789">
        <w:rPr>
          <w:rFonts w:ascii="Arial" w:hAnsi="Arial" w:cs="Arial"/>
        </w:rPr>
        <w:t>3</w:t>
      </w:r>
      <w:r w:rsidRPr="00B27F3C">
        <w:rPr>
          <w:rFonts w:ascii="Arial" w:hAnsi="Arial" w:cs="Arial"/>
        </w:rPr>
        <w:t>.</w:t>
      </w:r>
    </w:p>
    <w:p w14:paraId="1C2F8F53" w14:textId="77777777" w:rsidR="00501523" w:rsidRPr="006A5047" w:rsidRDefault="00501523" w:rsidP="00501523">
      <w:pPr>
        <w:pStyle w:val="ListParagraph"/>
        <w:numPr>
          <w:ilvl w:val="0"/>
          <w:numId w:val="1"/>
        </w:numPr>
        <w:rPr>
          <w:rFonts w:ascii="Arial" w:hAnsi="Arial" w:cs="Arial"/>
        </w:rPr>
      </w:pPr>
      <w:r w:rsidRPr="006A5047">
        <w:rPr>
          <w:rFonts w:ascii="Arial" w:hAnsi="Arial" w:cs="Arial"/>
        </w:rPr>
        <w:t>Revised Transportation Project Selection Process; Ongoing.</w:t>
      </w:r>
    </w:p>
    <w:p w14:paraId="679A1308" w14:textId="7BF61EE7" w:rsidR="00501523" w:rsidRPr="00691F99" w:rsidRDefault="00501523" w:rsidP="00501523">
      <w:pPr>
        <w:pStyle w:val="ListParagraph"/>
        <w:numPr>
          <w:ilvl w:val="0"/>
          <w:numId w:val="1"/>
        </w:numPr>
        <w:rPr>
          <w:rFonts w:ascii="Arial" w:hAnsi="Arial" w:cs="Arial"/>
        </w:rPr>
      </w:pPr>
      <w:r w:rsidRPr="00691F99">
        <w:rPr>
          <w:rFonts w:ascii="Arial" w:hAnsi="Arial" w:cs="Arial"/>
        </w:rPr>
        <w:t>Quarterly STIP/TIP Amendments; July/August 202</w:t>
      </w:r>
      <w:r w:rsidR="00C00789">
        <w:rPr>
          <w:rFonts w:ascii="Arial" w:hAnsi="Arial" w:cs="Arial"/>
        </w:rPr>
        <w:t>3</w:t>
      </w:r>
      <w:r w:rsidRPr="00691F99">
        <w:rPr>
          <w:rFonts w:ascii="Arial" w:hAnsi="Arial" w:cs="Arial"/>
        </w:rPr>
        <w:t xml:space="preserve"> &amp; January/April 202</w:t>
      </w:r>
      <w:r w:rsidR="00C00789">
        <w:rPr>
          <w:rFonts w:ascii="Arial" w:hAnsi="Arial" w:cs="Arial"/>
        </w:rPr>
        <w:t>4</w:t>
      </w:r>
      <w:r w:rsidRPr="00691F99">
        <w:rPr>
          <w:rFonts w:ascii="Arial" w:hAnsi="Arial" w:cs="Arial"/>
        </w:rPr>
        <w:t>.</w:t>
      </w:r>
    </w:p>
    <w:p w14:paraId="1CD8F65F" w14:textId="77777777" w:rsidR="00501523" w:rsidRDefault="00501523" w:rsidP="00501523">
      <w:pPr>
        <w:spacing w:after="0" w:line="240" w:lineRule="auto"/>
        <w:jc w:val="both"/>
        <w:rPr>
          <w:rFonts w:ascii="Arial" w:hAnsi="Arial" w:cs="Arial"/>
          <w:b/>
          <w:sz w:val="24"/>
          <w:szCs w:val="24"/>
        </w:rPr>
      </w:pPr>
    </w:p>
    <w:p w14:paraId="4A705388" w14:textId="77777777" w:rsidR="00501523" w:rsidRPr="00B83F57" w:rsidRDefault="00501523" w:rsidP="00501523">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52416B03" w14:textId="77777777" w:rsidR="00501523" w:rsidRPr="00E57C74" w:rsidRDefault="00501523" w:rsidP="00501523">
      <w:pPr>
        <w:spacing w:after="0" w:line="240" w:lineRule="auto"/>
        <w:ind w:firstLine="720"/>
        <w:jc w:val="both"/>
        <w:rPr>
          <w:rFonts w:ascii="Arial" w:hAnsi="Arial" w:cs="Arial"/>
          <w:sz w:val="24"/>
          <w:szCs w:val="24"/>
        </w:rPr>
      </w:pPr>
      <w:r w:rsidRPr="00B27F3C">
        <w:rPr>
          <w:rFonts w:ascii="Arial" w:hAnsi="Arial" w:cs="Arial"/>
          <w:sz w:val="24"/>
          <w:szCs w:val="24"/>
        </w:rPr>
        <w:t>Complete</w:t>
      </w:r>
    </w:p>
    <w:p w14:paraId="32B32D6E" w14:textId="77777777" w:rsidR="00501523" w:rsidRDefault="00501523" w:rsidP="00501523">
      <w:pPr>
        <w:spacing w:after="0" w:line="240" w:lineRule="auto"/>
        <w:jc w:val="both"/>
        <w:rPr>
          <w:rFonts w:ascii="Arial" w:hAnsi="Arial" w:cs="Arial"/>
          <w:sz w:val="24"/>
          <w:szCs w:val="24"/>
        </w:rPr>
      </w:pPr>
    </w:p>
    <w:p w14:paraId="1EE2988C" w14:textId="77777777" w:rsidR="00501523" w:rsidRPr="00891318" w:rsidRDefault="00501523" w:rsidP="00501523">
      <w:pPr>
        <w:spacing w:after="0" w:line="240" w:lineRule="auto"/>
        <w:jc w:val="both"/>
        <w:rPr>
          <w:rFonts w:ascii="Arial" w:hAnsi="Arial" w:cs="Arial"/>
          <w:sz w:val="24"/>
          <w:szCs w:val="24"/>
        </w:rPr>
      </w:pPr>
    </w:p>
    <w:p w14:paraId="7603068D" w14:textId="77777777" w:rsidR="00501523" w:rsidRPr="00B83F57" w:rsidRDefault="00501523" w:rsidP="00501523">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6D1F4B4D" w14:textId="7815A0EB" w:rsidR="00501523" w:rsidRDefault="00501523" w:rsidP="00501523">
      <w:pPr>
        <w:spacing w:after="0" w:line="240" w:lineRule="auto"/>
        <w:ind w:left="720"/>
        <w:jc w:val="both"/>
        <w:rPr>
          <w:rFonts w:ascii="Arial" w:hAnsi="Arial" w:cs="Arial"/>
          <w:sz w:val="24"/>
          <w:szCs w:val="24"/>
        </w:rPr>
      </w:pPr>
      <w:r>
        <w:rPr>
          <w:rFonts w:ascii="Arial" w:hAnsi="Arial" w:cs="Arial"/>
          <w:sz w:val="24"/>
          <w:szCs w:val="24"/>
        </w:rPr>
        <w:t xml:space="preserve">The </w:t>
      </w:r>
      <w:r w:rsidRPr="008A226E">
        <w:rPr>
          <w:rFonts w:ascii="Arial" w:hAnsi="Arial" w:cs="Arial"/>
          <w:sz w:val="24"/>
          <w:szCs w:val="24"/>
        </w:rPr>
        <w:t>Transportation Improvement Program (TIP)</w:t>
      </w:r>
      <w:r>
        <w:rPr>
          <w:rFonts w:ascii="Arial" w:hAnsi="Arial" w:cs="Arial"/>
          <w:sz w:val="24"/>
          <w:szCs w:val="24"/>
        </w:rPr>
        <w:t>,</w:t>
      </w:r>
      <w:r w:rsidRPr="008A226E">
        <w:rPr>
          <w:rFonts w:ascii="Arial" w:hAnsi="Arial" w:cs="Arial"/>
          <w:sz w:val="24"/>
          <w:szCs w:val="24"/>
        </w:rPr>
        <w:t xml:space="preserve"> </w:t>
      </w:r>
      <w:r>
        <w:rPr>
          <w:rFonts w:ascii="Arial" w:hAnsi="Arial" w:cs="Arial"/>
          <w:sz w:val="24"/>
          <w:szCs w:val="24"/>
        </w:rPr>
        <w:t>subcategory 602, is an ongoing process that continues into the FY 202</w:t>
      </w:r>
      <w:r w:rsidR="00C00789">
        <w:rPr>
          <w:rFonts w:ascii="Arial" w:hAnsi="Arial" w:cs="Arial"/>
          <w:sz w:val="24"/>
          <w:szCs w:val="24"/>
        </w:rPr>
        <w:t>5</w:t>
      </w:r>
      <w:r>
        <w:rPr>
          <w:rFonts w:ascii="Arial" w:hAnsi="Arial" w:cs="Arial"/>
          <w:sz w:val="24"/>
          <w:szCs w:val="24"/>
        </w:rPr>
        <w:t xml:space="preserve"> Unified Planning Work Program. </w:t>
      </w:r>
      <w:r w:rsidRPr="008A226E">
        <w:rPr>
          <w:rFonts w:ascii="Arial" w:hAnsi="Arial" w:cs="Arial"/>
          <w:sz w:val="24"/>
          <w:szCs w:val="24"/>
        </w:rPr>
        <w:t xml:space="preserve">Staff continues to support a multi-year </w:t>
      </w:r>
      <w:r>
        <w:rPr>
          <w:rFonts w:ascii="Arial" w:hAnsi="Arial" w:cs="Arial"/>
          <w:sz w:val="24"/>
          <w:szCs w:val="24"/>
        </w:rPr>
        <w:t>TIP</w:t>
      </w:r>
      <w:r w:rsidRPr="008A226E">
        <w:rPr>
          <w:rFonts w:ascii="Arial" w:hAnsi="Arial" w:cs="Arial"/>
          <w:sz w:val="24"/>
          <w:szCs w:val="24"/>
        </w:rPr>
        <w:t xml:space="preserve"> that documents highway and transit projects while making the best use of available funds to improve the safety and efficiency of the transportation network.</w:t>
      </w:r>
    </w:p>
    <w:p w14:paraId="6498C161" w14:textId="77777777" w:rsidR="00501523" w:rsidRDefault="00501523" w:rsidP="00501523">
      <w:pPr>
        <w:spacing w:after="0" w:line="240" w:lineRule="auto"/>
        <w:ind w:left="720"/>
        <w:jc w:val="both"/>
        <w:rPr>
          <w:rFonts w:ascii="Arial" w:hAnsi="Arial" w:cs="Arial"/>
          <w:sz w:val="24"/>
          <w:szCs w:val="24"/>
        </w:rPr>
      </w:pPr>
    </w:p>
    <w:p w14:paraId="533FA28B" w14:textId="77777777" w:rsidR="00501523" w:rsidRDefault="00501523" w:rsidP="00501523">
      <w:pPr>
        <w:spacing w:after="0" w:line="240" w:lineRule="auto"/>
        <w:ind w:left="720"/>
        <w:jc w:val="both"/>
        <w:rPr>
          <w:rFonts w:ascii="Arial" w:hAnsi="Arial" w:cs="Arial"/>
          <w:sz w:val="24"/>
          <w:szCs w:val="24"/>
        </w:rPr>
      </w:pPr>
      <w:r>
        <w:rPr>
          <w:rFonts w:ascii="Arial" w:hAnsi="Arial" w:cs="Arial"/>
          <w:sz w:val="24"/>
          <w:szCs w:val="24"/>
        </w:rPr>
        <w:t xml:space="preserve">The MPO continues to work with city, village, and township officials and consultants, ODOT representatives, local employers, and economic development professionals as a part of the TIP development process.  </w:t>
      </w:r>
    </w:p>
    <w:p w14:paraId="4B4B9572" w14:textId="77777777" w:rsidR="00501523" w:rsidRDefault="00501523" w:rsidP="00501523">
      <w:pPr>
        <w:spacing w:after="0" w:line="240" w:lineRule="auto"/>
        <w:ind w:left="720"/>
        <w:jc w:val="both"/>
        <w:rPr>
          <w:rFonts w:ascii="Arial" w:hAnsi="Arial" w:cs="Arial"/>
          <w:sz w:val="24"/>
          <w:szCs w:val="24"/>
        </w:rPr>
      </w:pPr>
    </w:p>
    <w:p w14:paraId="2DB12649" w14:textId="6CDD93AA" w:rsidR="00501523" w:rsidRPr="00E57C74" w:rsidRDefault="00501523" w:rsidP="00501523">
      <w:pPr>
        <w:spacing w:after="0" w:line="240" w:lineRule="auto"/>
        <w:ind w:left="720"/>
        <w:jc w:val="both"/>
        <w:rPr>
          <w:rFonts w:ascii="Arial" w:hAnsi="Arial" w:cs="Arial"/>
          <w:sz w:val="24"/>
          <w:szCs w:val="24"/>
        </w:rPr>
      </w:pPr>
      <w:r>
        <w:rPr>
          <w:rFonts w:ascii="Arial" w:hAnsi="Arial" w:cs="Arial"/>
          <w:sz w:val="24"/>
          <w:szCs w:val="24"/>
        </w:rPr>
        <w:t xml:space="preserve">Staff continues to review project selection criteria of other </w:t>
      </w:r>
      <w:r w:rsidR="00600D3C">
        <w:rPr>
          <w:rFonts w:ascii="Arial" w:hAnsi="Arial" w:cs="Arial"/>
          <w:sz w:val="24"/>
          <w:szCs w:val="24"/>
        </w:rPr>
        <w:t>MPOs</w:t>
      </w:r>
      <w:r>
        <w:rPr>
          <w:rFonts w:ascii="Arial" w:hAnsi="Arial" w:cs="Arial"/>
          <w:sz w:val="24"/>
          <w:szCs w:val="24"/>
        </w:rPr>
        <w:t>, performance</w:t>
      </w:r>
      <w:r w:rsidRPr="008A226E">
        <w:rPr>
          <w:rFonts w:ascii="Arial" w:hAnsi="Arial" w:cs="Arial"/>
          <w:sz w:val="24"/>
          <w:szCs w:val="24"/>
        </w:rPr>
        <w:t xml:space="preserve"> </w:t>
      </w:r>
      <w:r>
        <w:rPr>
          <w:rFonts w:ascii="Arial" w:hAnsi="Arial" w:cs="Arial"/>
          <w:sz w:val="24"/>
          <w:szCs w:val="24"/>
        </w:rPr>
        <w:t xml:space="preserve">measures, and ODOT’s focus to adopt a safe system approach as part of its ongoing review of its project selection process.  </w:t>
      </w:r>
    </w:p>
    <w:p w14:paraId="00167944" w14:textId="77777777" w:rsidR="00501523" w:rsidRPr="00891318" w:rsidRDefault="00501523" w:rsidP="00501523">
      <w:pPr>
        <w:spacing w:after="0" w:line="240" w:lineRule="auto"/>
        <w:jc w:val="both"/>
        <w:rPr>
          <w:rFonts w:ascii="Arial" w:hAnsi="Arial" w:cs="Arial"/>
          <w:sz w:val="24"/>
          <w:szCs w:val="24"/>
        </w:rPr>
      </w:pPr>
    </w:p>
    <w:p w14:paraId="7936E8C3" w14:textId="77777777" w:rsidR="00501523" w:rsidRPr="00B83F57" w:rsidRDefault="00501523" w:rsidP="00501523">
      <w:pPr>
        <w:spacing w:after="0" w:line="240" w:lineRule="auto"/>
        <w:jc w:val="center"/>
        <w:rPr>
          <w:rFonts w:ascii="Arial" w:hAnsi="Arial" w:cs="Arial"/>
          <w:sz w:val="24"/>
          <w:szCs w:val="24"/>
        </w:rPr>
      </w:pPr>
    </w:p>
    <w:p w14:paraId="4A8C707C" w14:textId="7D370CC8"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263944">
        <w:rPr>
          <w:rFonts w:ascii="Arial" w:hAnsi="Arial" w:cs="Arial"/>
          <w:b/>
          <w:sz w:val="24"/>
          <w:szCs w:val="24"/>
        </w:rPr>
        <w:t xml:space="preserve"> 602</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501523" w:rsidRPr="00891318" w14:paraId="59D4CE70" w14:textId="77777777" w:rsidTr="00611F84">
        <w:tc>
          <w:tcPr>
            <w:tcW w:w="2803" w:type="dxa"/>
          </w:tcPr>
          <w:p w14:paraId="08C41F0A" w14:textId="77777777" w:rsidR="00501523" w:rsidRPr="00891318" w:rsidRDefault="00501523"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66E77BE0" w14:textId="77777777" w:rsidR="00501523" w:rsidRPr="00891318" w:rsidRDefault="00501523" w:rsidP="00611F84">
            <w:pPr>
              <w:jc w:val="center"/>
              <w:rPr>
                <w:rFonts w:ascii="Arial" w:hAnsi="Arial" w:cs="Arial"/>
              </w:rPr>
            </w:pPr>
            <w:r w:rsidRPr="00891318">
              <w:rPr>
                <w:rFonts w:ascii="Arial" w:hAnsi="Arial" w:cs="Arial"/>
              </w:rPr>
              <w:t>Percent Expended</w:t>
            </w:r>
          </w:p>
        </w:tc>
        <w:tc>
          <w:tcPr>
            <w:tcW w:w="2919" w:type="dxa"/>
          </w:tcPr>
          <w:p w14:paraId="598837E2" w14:textId="77777777" w:rsidR="00501523" w:rsidRPr="00891318" w:rsidRDefault="00501523" w:rsidP="00611F84">
            <w:pPr>
              <w:jc w:val="center"/>
              <w:rPr>
                <w:rFonts w:ascii="Arial" w:hAnsi="Arial" w:cs="Arial"/>
              </w:rPr>
            </w:pPr>
            <w:r w:rsidRPr="00891318">
              <w:rPr>
                <w:rFonts w:ascii="Arial" w:hAnsi="Arial" w:cs="Arial"/>
              </w:rPr>
              <w:t>Percent Work Completed</w:t>
            </w:r>
          </w:p>
        </w:tc>
      </w:tr>
      <w:tr w:rsidR="00501523" w:rsidRPr="00891318" w14:paraId="561684C8" w14:textId="77777777" w:rsidTr="00600D3C">
        <w:trPr>
          <w:trHeight w:val="224"/>
        </w:trPr>
        <w:tc>
          <w:tcPr>
            <w:tcW w:w="2803" w:type="dxa"/>
          </w:tcPr>
          <w:p w14:paraId="33B1C6F9" w14:textId="49FFEB31" w:rsidR="00263944" w:rsidRPr="00891318" w:rsidRDefault="00501523" w:rsidP="00263944">
            <w:pPr>
              <w:ind w:left="720"/>
              <w:jc w:val="both"/>
              <w:rPr>
                <w:rFonts w:ascii="Arial" w:hAnsi="Arial" w:cs="Arial"/>
              </w:rPr>
            </w:pPr>
            <w:r w:rsidRPr="00891318">
              <w:rPr>
                <w:rFonts w:ascii="Arial" w:hAnsi="Arial" w:cs="Arial"/>
              </w:rPr>
              <w:t>$</w:t>
            </w:r>
            <w:r w:rsidR="00E81D32">
              <w:rPr>
                <w:rFonts w:ascii="Arial" w:hAnsi="Arial" w:cs="Arial"/>
              </w:rPr>
              <w:t>5,103.45</w:t>
            </w:r>
          </w:p>
        </w:tc>
        <w:tc>
          <w:tcPr>
            <w:tcW w:w="2908" w:type="dxa"/>
          </w:tcPr>
          <w:p w14:paraId="462AFCB9" w14:textId="1509203A" w:rsidR="00501523" w:rsidRPr="00891318" w:rsidRDefault="00E81D32" w:rsidP="00611F84">
            <w:pPr>
              <w:ind w:left="720"/>
              <w:jc w:val="both"/>
              <w:rPr>
                <w:rFonts w:ascii="Arial" w:hAnsi="Arial" w:cs="Arial"/>
              </w:rPr>
            </w:pPr>
            <w:r>
              <w:rPr>
                <w:rFonts w:ascii="Arial" w:hAnsi="Arial" w:cs="Arial"/>
              </w:rPr>
              <w:t>4.04</w:t>
            </w:r>
            <w:r w:rsidR="00501523" w:rsidRPr="00313702">
              <w:rPr>
                <w:rFonts w:ascii="Arial" w:hAnsi="Arial" w:cs="Arial"/>
              </w:rPr>
              <w:t>%</w:t>
            </w:r>
          </w:p>
        </w:tc>
        <w:tc>
          <w:tcPr>
            <w:tcW w:w="2919" w:type="dxa"/>
          </w:tcPr>
          <w:p w14:paraId="7A2E1CDF" w14:textId="77777777" w:rsidR="00501523" w:rsidRPr="00891318" w:rsidRDefault="00501523" w:rsidP="00611F84">
            <w:pPr>
              <w:ind w:left="720"/>
              <w:jc w:val="both"/>
              <w:rPr>
                <w:rFonts w:ascii="Arial" w:hAnsi="Arial" w:cs="Arial"/>
              </w:rPr>
            </w:pPr>
            <w:r w:rsidRPr="00AD42CE">
              <w:rPr>
                <w:rFonts w:ascii="Arial" w:hAnsi="Arial" w:cs="Arial"/>
              </w:rPr>
              <w:t>100%</w:t>
            </w:r>
          </w:p>
        </w:tc>
      </w:tr>
    </w:tbl>
    <w:p w14:paraId="38F0CA8B" w14:textId="77777777" w:rsidR="00501523" w:rsidRPr="00891318" w:rsidRDefault="00501523" w:rsidP="00501523">
      <w:pPr>
        <w:spacing w:after="0" w:line="240" w:lineRule="auto"/>
        <w:jc w:val="both"/>
        <w:rPr>
          <w:rFonts w:ascii="Arial" w:hAnsi="Arial" w:cs="Arial"/>
        </w:rPr>
      </w:pPr>
    </w:p>
    <w:p w14:paraId="089700D4" w14:textId="77777777" w:rsidR="00501523" w:rsidRDefault="00501523" w:rsidP="00501523">
      <w:pPr>
        <w:jc w:val="both"/>
        <w:rPr>
          <w:rFonts w:cstheme="minorHAnsi"/>
          <w:sz w:val="24"/>
          <w:szCs w:val="24"/>
        </w:rPr>
      </w:pPr>
    </w:p>
    <w:p w14:paraId="24077FB0" w14:textId="77777777" w:rsidR="00501523" w:rsidRDefault="00501523" w:rsidP="00501523"/>
    <w:p w14:paraId="2438629E" w14:textId="1E1098B1" w:rsidR="00501523" w:rsidRPr="00891318" w:rsidRDefault="00501523" w:rsidP="00501523">
      <w:pPr>
        <w:spacing w:after="0" w:line="240" w:lineRule="auto"/>
        <w:jc w:val="center"/>
        <w:rPr>
          <w:rFonts w:ascii="Arial" w:hAnsi="Arial" w:cs="Arial"/>
          <w:b/>
          <w:bCs/>
          <w:sz w:val="32"/>
          <w:szCs w:val="32"/>
        </w:rPr>
      </w:pPr>
      <w:r w:rsidRPr="00891318">
        <w:rPr>
          <w:rFonts w:ascii="Arial" w:hAnsi="Arial" w:cs="Arial"/>
          <w:b/>
          <w:bCs/>
          <w:sz w:val="32"/>
          <w:szCs w:val="32"/>
        </w:rPr>
        <w:lastRenderedPageBreak/>
        <w:t xml:space="preserve">SFY </w:t>
      </w:r>
      <w:r w:rsidRPr="00600D3C">
        <w:rPr>
          <w:rFonts w:ascii="Arial" w:hAnsi="Arial" w:cs="Arial"/>
          <w:b/>
          <w:bCs/>
          <w:iCs/>
          <w:sz w:val="32"/>
          <w:szCs w:val="32"/>
        </w:rPr>
        <w:t>202</w:t>
      </w:r>
      <w:r w:rsidR="00600D3C">
        <w:rPr>
          <w:rFonts w:ascii="Arial" w:hAnsi="Arial" w:cs="Arial"/>
          <w:b/>
          <w:bCs/>
          <w:iCs/>
          <w:sz w:val="32"/>
          <w:szCs w:val="32"/>
        </w:rPr>
        <w:t>4</w:t>
      </w:r>
      <w:r w:rsidRPr="00600D3C">
        <w:rPr>
          <w:rFonts w:ascii="Arial" w:hAnsi="Arial" w:cs="Arial"/>
          <w:b/>
          <w:bCs/>
          <w:sz w:val="32"/>
          <w:szCs w:val="32"/>
        </w:rPr>
        <w:t xml:space="preserve"> </w:t>
      </w:r>
      <w:r w:rsidRPr="00891318">
        <w:rPr>
          <w:rFonts w:ascii="Arial" w:hAnsi="Arial" w:cs="Arial"/>
          <w:b/>
          <w:bCs/>
          <w:sz w:val="32"/>
          <w:szCs w:val="32"/>
        </w:rPr>
        <w:t>UPWP Work Elements</w:t>
      </w:r>
    </w:p>
    <w:p w14:paraId="222C0298" w14:textId="77777777" w:rsidR="00501523" w:rsidRPr="00891318" w:rsidRDefault="00501523" w:rsidP="00501523">
      <w:pPr>
        <w:spacing w:after="0" w:line="240" w:lineRule="auto"/>
        <w:jc w:val="center"/>
        <w:rPr>
          <w:rFonts w:ascii="Arial" w:hAnsi="Arial" w:cs="Arial"/>
          <w:b/>
          <w:bCs/>
          <w:sz w:val="32"/>
          <w:szCs w:val="32"/>
        </w:rPr>
      </w:pPr>
    </w:p>
    <w:p w14:paraId="0D6C47BB" w14:textId="77777777" w:rsidR="00501523" w:rsidRPr="00891318" w:rsidRDefault="00501523" w:rsidP="00501523">
      <w:pPr>
        <w:spacing w:after="0" w:line="240" w:lineRule="auto"/>
        <w:jc w:val="center"/>
        <w:rPr>
          <w:rFonts w:ascii="Arial" w:hAnsi="Arial" w:cs="Arial"/>
          <w:b/>
          <w:bCs/>
          <w:sz w:val="32"/>
          <w:szCs w:val="32"/>
        </w:rPr>
      </w:pPr>
    </w:p>
    <w:p w14:paraId="0E08817E" w14:textId="77777777" w:rsidR="00501523" w:rsidRPr="00891318" w:rsidRDefault="00501523" w:rsidP="00501523">
      <w:pPr>
        <w:spacing w:after="0" w:line="240" w:lineRule="auto"/>
        <w:rPr>
          <w:rFonts w:ascii="Arial" w:hAnsi="Arial" w:cs="Arial"/>
          <w:b/>
          <w:i/>
          <w:iCs/>
          <w:sz w:val="28"/>
          <w:szCs w:val="28"/>
        </w:rPr>
      </w:pPr>
      <w:r w:rsidRPr="00EF73BA">
        <w:rPr>
          <w:rFonts w:ascii="Arial" w:hAnsi="Arial" w:cs="Arial"/>
          <w:b/>
          <w:i/>
          <w:iCs/>
          <w:sz w:val="28"/>
          <w:szCs w:val="28"/>
        </w:rPr>
        <w:t>605</w:t>
      </w:r>
      <w:r w:rsidRPr="00EF73BA">
        <w:rPr>
          <w:rFonts w:ascii="Arial" w:hAnsi="Arial" w:cs="Arial"/>
          <w:b/>
          <w:sz w:val="28"/>
          <w:szCs w:val="28"/>
        </w:rPr>
        <w:t xml:space="preserve"> – </w:t>
      </w:r>
      <w:r w:rsidRPr="00EF73BA">
        <w:rPr>
          <w:rFonts w:ascii="Arial" w:hAnsi="Arial" w:cs="Arial"/>
          <w:b/>
          <w:i/>
          <w:iCs/>
          <w:sz w:val="28"/>
          <w:szCs w:val="28"/>
        </w:rPr>
        <w:t>Continuing Planning - Surveillance:</w:t>
      </w:r>
    </w:p>
    <w:p w14:paraId="775C66DB" w14:textId="77777777" w:rsidR="00501523" w:rsidRPr="00B83F57" w:rsidRDefault="00501523" w:rsidP="00501523">
      <w:pPr>
        <w:spacing w:after="0" w:line="240" w:lineRule="auto"/>
        <w:rPr>
          <w:rFonts w:ascii="Arial" w:hAnsi="Arial" w:cs="Arial"/>
          <w:b/>
          <w:i/>
          <w:iCs/>
          <w:sz w:val="28"/>
          <w:szCs w:val="28"/>
        </w:rPr>
      </w:pPr>
    </w:p>
    <w:p w14:paraId="2EE2E695"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501523" w:rsidRPr="00891318" w14:paraId="44DDC7C2" w14:textId="77777777" w:rsidTr="00611F84">
        <w:tc>
          <w:tcPr>
            <w:tcW w:w="2340" w:type="dxa"/>
          </w:tcPr>
          <w:p w14:paraId="51B4A1E4" w14:textId="77777777" w:rsidR="00501523" w:rsidRPr="00891318" w:rsidRDefault="00501523" w:rsidP="00611F84">
            <w:pPr>
              <w:rPr>
                <w:rFonts w:ascii="Arial" w:hAnsi="Arial" w:cs="Arial"/>
              </w:rPr>
            </w:pPr>
          </w:p>
        </w:tc>
        <w:tc>
          <w:tcPr>
            <w:tcW w:w="1890" w:type="dxa"/>
          </w:tcPr>
          <w:p w14:paraId="19B397C6" w14:textId="77777777" w:rsidR="00501523" w:rsidRPr="00891318" w:rsidRDefault="00501523" w:rsidP="00611F84">
            <w:pPr>
              <w:rPr>
                <w:rFonts w:ascii="Arial" w:hAnsi="Arial" w:cs="Arial"/>
              </w:rPr>
            </w:pPr>
            <w:r w:rsidRPr="00891318">
              <w:rPr>
                <w:rFonts w:ascii="Arial" w:hAnsi="Arial" w:cs="Arial"/>
                <w:u w:val="single"/>
              </w:rPr>
              <w:t>ODOT/FHWA</w:t>
            </w:r>
          </w:p>
        </w:tc>
        <w:tc>
          <w:tcPr>
            <w:tcW w:w="2070" w:type="dxa"/>
          </w:tcPr>
          <w:p w14:paraId="19D248A5" w14:textId="77777777" w:rsidR="00501523" w:rsidRPr="00891318" w:rsidRDefault="00501523" w:rsidP="00611F84">
            <w:pPr>
              <w:rPr>
                <w:rFonts w:ascii="Arial" w:hAnsi="Arial" w:cs="Arial"/>
              </w:rPr>
            </w:pPr>
            <w:r w:rsidRPr="00891318">
              <w:rPr>
                <w:rFonts w:ascii="Arial" w:hAnsi="Arial" w:cs="Arial"/>
                <w:u w:val="single"/>
              </w:rPr>
              <w:t>LOCAL</w:t>
            </w:r>
          </w:p>
        </w:tc>
        <w:tc>
          <w:tcPr>
            <w:tcW w:w="2335" w:type="dxa"/>
          </w:tcPr>
          <w:p w14:paraId="3339A0E2" w14:textId="77777777" w:rsidR="00501523" w:rsidRPr="00891318" w:rsidRDefault="00501523" w:rsidP="00611F84">
            <w:pPr>
              <w:rPr>
                <w:rFonts w:ascii="Arial" w:hAnsi="Arial" w:cs="Arial"/>
              </w:rPr>
            </w:pPr>
            <w:r w:rsidRPr="00891318">
              <w:rPr>
                <w:rFonts w:ascii="Arial" w:hAnsi="Arial" w:cs="Arial"/>
                <w:u w:val="single"/>
              </w:rPr>
              <w:t>TOTAL</w:t>
            </w:r>
          </w:p>
        </w:tc>
      </w:tr>
      <w:tr w:rsidR="00501523" w:rsidRPr="00891318" w14:paraId="69D76766" w14:textId="77777777" w:rsidTr="00611F84">
        <w:tc>
          <w:tcPr>
            <w:tcW w:w="2340" w:type="dxa"/>
          </w:tcPr>
          <w:p w14:paraId="0B452629" w14:textId="77777777" w:rsidR="00501523" w:rsidRPr="00891318" w:rsidRDefault="00501523" w:rsidP="00611F84">
            <w:pPr>
              <w:rPr>
                <w:rFonts w:ascii="Arial" w:hAnsi="Arial" w:cs="Arial"/>
              </w:rPr>
            </w:pPr>
            <w:r w:rsidRPr="00891318">
              <w:rPr>
                <w:rFonts w:ascii="Arial" w:hAnsi="Arial" w:cs="Arial"/>
              </w:rPr>
              <w:t>Original Amount</w:t>
            </w:r>
          </w:p>
        </w:tc>
        <w:tc>
          <w:tcPr>
            <w:tcW w:w="1890" w:type="dxa"/>
          </w:tcPr>
          <w:p w14:paraId="76D5ADB6" w14:textId="0E440A18" w:rsidR="00501523" w:rsidRPr="00891318" w:rsidRDefault="00501523" w:rsidP="00611F84">
            <w:pPr>
              <w:rPr>
                <w:rFonts w:ascii="Arial" w:hAnsi="Arial" w:cs="Arial"/>
              </w:rPr>
            </w:pPr>
            <w:r w:rsidRPr="00891318">
              <w:rPr>
                <w:rFonts w:ascii="Arial" w:hAnsi="Arial" w:cs="Arial"/>
              </w:rPr>
              <w:t>$</w:t>
            </w:r>
            <w:r w:rsidR="000407AF">
              <w:rPr>
                <w:rFonts w:ascii="Arial" w:hAnsi="Arial" w:cs="Arial"/>
              </w:rPr>
              <w:t>89,574.30</w:t>
            </w:r>
          </w:p>
        </w:tc>
        <w:tc>
          <w:tcPr>
            <w:tcW w:w="2070" w:type="dxa"/>
          </w:tcPr>
          <w:p w14:paraId="7E760F82" w14:textId="142DC9F3" w:rsidR="00501523" w:rsidRPr="00891318" w:rsidRDefault="00501523" w:rsidP="00611F84">
            <w:pPr>
              <w:rPr>
                <w:rFonts w:ascii="Arial" w:hAnsi="Arial" w:cs="Arial"/>
              </w:rPr>
            </w:pPr>
            <w:r w:rsidRPr="00891318">
              <w:rPr>
                <w:rFonts w:ascii="Arial" w:hAnsi="Arial" w:cs="Arial"/>
              </w:rPr>
              <w:t>$</w:t>
            </w:r>
            <w:r w:rsidR="000407AF">
              <w:rPr>
                <w:rFonts w:ascii="Arial" w:hAnsi="Arial" w:cs="Arial"/>
              </w:rPr>
              <w:t>9,952.70</w:t>
            </w:r>
          </w:p>
        </w:tc>
        <w:tc>
          <w:tcPr>
            <w:tcW w:w="2335" w:type="dxa"/>
          </w:tcPr>
          <w:p w14:paraId="123DD9C0" w14:textId="76A98197" w:rsidR="00501523" w:rsidRPr="00891318" w:rsidRDefault="00501523" w:rsidP="00611F84">
            <w:pPr>
              <w:rPr>
                <w:rFonts w:ascii="Arial" w:hAnsi="Arial" w:cs="Arial"/>
              </w:rPr>
            </w:pPr>
            <w:r w:rsidRPr="00891318">
              <w:rPr>
                <w:rFonts w:ascii="Arial" w:hAnsi="Arial" w:cs="Arial"/>
              </w:rPr>
              <w:t>$</w:t>
            </w:r>
            <w:r w:rsidR="00A6604E">
              <w:rPr>
                <w:rFonts w:ascii="Arial" w:hAnsi="Arial" w:cs="Arial"/>
              </w:rPr>
              <w:t>99,527.00</w:t>
            </w:r>
          </w:p>
        </w:tc>
      </w:tr>
      <w:tr w:rsidR="00501523" w:rsidRPr="00891318" w14:paraId="62C5C943" w14:textId="77777777" w:rsidTr="0059141A">
        <w:trPr>
          <w:trHeight w:val="233"/>
        </w:trPr>
        <w:tc>
          <w:tcPr>
            <w:tcW w:w="2340" w:type="dxa"/>
          </w:tcPr>
          <w:p w14:paraId="07A6AD4B" w14:textId="77777777" w:rsidR="00501523" w:rsidRPr="00891318" w:rsidRDefault="00501523" w:rsidP="00611F84">
            <w:pPr>
              <w:rPr>
                <w:rFonts w:ascii="Arial" w:hAnsi="Arial" w:cs="Arial"/>
              </w:rPr>
            </w:pPr>
            <w:r w:rsidRPr="00891318">
              <w:rPr>
                <w:rFonts w:ascii="Arial" w:hAnsi="Arial" w:cs="Arial"/>
              </w:rPr>
              <w:t>Carryover</w:t>
            </w:r>
          </w:p>
        </w:tc>
        <w:tc>
          <w:tcPr>
            <w:tcW w:w="1890" w:type="dxa"/>
          </w:tcPr>
          <w:p w14:paraId="2052C5AE" w14:textId="093B87AF" w:rsidR="00501523" w:rsidRPr="00891318" w:rsidRDefault="00501523" w:rsidP="00611F84">
            <w:pPr>
              <w:rPr>
                <w:rFonts w:ascii="Arial" w:hAnsi="Arial" w:cs="Arial"/>
              </w:rPr>
            </w:pPr>
            <w:r w:rsidRPr="00891318">
              <w:rPr>
                <w:rFonts w:ascii="Arial" w:hAnsi="Arial" w:cs="Arial"/>
              </w:rPr>
              <w:t>$</w:t>
            </w:r>
            <w:r w:rsidR="00A6604E">
              <w:rPr>
                <w:rFonts w:ascii="Arial" w:hAnsi="Arial" w:cs="Arial"/>
              </w:rPr>
              <w:t>119,324.70</w:t>
            </w:r>
          </w:p>
        </w:tc>
        <w:tc>
          <w:tcPr>
            <w:tcW w:w="2070" w:type="dxa"/>
          </w:tcPr>
          <w:p w14:paraId="227656DD" w14:textId="5A066BF1" w:rsidR="00501523" w:rsidRPr="00891318" w:rsidRDefault="00501523" w:rsidP="00611F84">
            <w:pPr>
              <w:rPr>
                <w:rFonts w:ascii="Arial" w:hAnsi="Arial" w:cs="Arial"/>
              </w:rPr>
            </w:pPr>
            <w:r w:rsidRPr="00891318">
              <w:rPr>
                <w:rFonts w:ascii="Arial" w:hAnsi="Arial" w:cs="Arial"/>
              </w:rPr>
              <w:t>$</w:t>
            </w:r>
            <w:r w:rsidR="00A6604E">
              <w:rPr>
                <w:rFonts w:ascii="Arial" w:hAnsi="Arial" w:cs="Arial"/>
              </w:rPr>
              <w:t>13,258.30</w:t>
            </w:r>
          </w:p>
        </w:tc>
        <w:tc>
          <w:tcPr>
            <w:tcW w:w="2335" w:type="dxa"/>
          </w:tcPr>
          <w:p w14:paraId="30EF2E08" w14:textId="7E4DE785" w:rsidR="00501523" w:rsidRPr="00891318" w:rsidRDefault="00501523" w:rsidP="00611F84">
            <w:pPr>
              <w:rPr>
                <w:rFonts w:ascii="Arial" w:hAnsi="Arial" w:cs="Arial"/>
              </w:rPr>
            </w:pPr>
            <w:r w:rsidRPr="00891318">
              <w:rPr>
                <w:rFonts w:ascii="Arial" w:hAnsi="Arial" w:cs="Arial"/>
              </w:rPr>
              <w:t>$</w:t>
            </w:r>
            <w:r w:rsidR="00A6604E">
              <w:rPr>
                <w:rFonts w:ascii="Arial" w:hAnsi="Arial" w:cs="Arial"/>
              </w:rPr>
              <w:t>132,583.00</w:t>
            </w:r>
          </w:p>
        </w:tc>
      </w:tr>
      <w:tr w:rsidR="00501523" w:rsidRPr="00891318" w14:paraId="010840B2" w14:textId="77777777" w:rsidTr="0059141A">
        <w:trPr>
          <w:trHeight w:val="242"/>
        </w:trPr>
        <w:tc>
          <w:tcPr>
            <w:tcW w:w="2340" w:type="dxa"/>
          </w:tcPr>
          <w:p w14:paraId="58C6FFCE" w14:textId="77777777" w:rsidR="00501523" w:rsidRPr="00891318" w:rsidRDefault="00501523" w:rsidP="00611F84">
            <w:pPr>
              <w:rPr>
                <w:rFonts w:ascii="Arial" w:hAnsi="Arial" w:cs="Arial"/>
              </w:rPr>
            </w:pPr>
            <w:r>
              <w:rPr>
                <w:rFonts w:ascii="Arial" w:hAnsi="Arial" w:cs="Arial"/>
              </w:rPr>
              <w:t>Total</w:t>
            </w:r>
          </w:p>
        </w:tc>
        <w:tc>
          <w:tcPr>
            <w:tcW w:w="1890" w:type="dxa"/>
          </w:tcPr>
          <w:p w14:paraId="65507453" w14:textId="79ADAE36" w:rsidR="00501523" w:rsidRPr="00891318" w:rsidRDefault="00501523" w:rsidP="00611F84">
            <w:pPr>
              <w:rPr>
                <w:rFonts w:ascii="Arial" w:hAnsi="Arial" w:cs="Arial"/>
              </w:rPr>
            </w:pPr>
            <w:r>
              <w:rPr>
                <w:rFonts w:ascii="Arial" w:hAnsi="Arial" w:cs="Arial"/>
              </w:rPr>
              <w:t>$</w:t>
            </w:r>
            <w:r w:rsidR="00A6604E">
              <w:rPr>
                <w:rFonts w:ascii="Arial" w:hAnsi="Arial" w:cs="Arial"/>
              </w:rPr>
              <w:t>208,899.00</w:t>
            </w:r>
          </w:p>
        </w:tc>
        <w:tc>
          <w:tcPr>
            <w:tcW w:w="2070" w:type="dxa"/>
          </w:tcPr>
          <w:p w14:paraId="5A8B82F8" w14:textId="149F48BA" w:rsidR="00501523" w:rsidRPr="00891318" w:rsidRDefault="00501523" w:rsidP="00611F84">
            <w:pPr>
              <w:rPr>
                <w:rFonts w:ascii="Arial" w:hAnsi="Arial" w:cs="Arial"/>
              </w:rPr>
            </w:pPr>
            <w:r>
              <w:rPr>
                <w:rFonts w:ascii="Arial" w:hAnsi="Arial" w:cs="Arial"/>
              </w:rPr>
              <w:t>$</w:t>
            </w:r>
            <w:r w:rsidR="00A6604E">
              <w:rPr>
                <w:rFonts w:ascii="Arial" w:hAnsi="Arial" w:cs="Arial"/>
              </w:rPr>
              <w:t>23,211.00</w:t>
            </w:r>
          </w:p>
        </w:tc>
        <w:tc>
          <w:tcPr>
            <w:tcW w:w="2335" w:type="dxa"/>
          </w:tcPr>
          <w:p w14:paraId="352C56BC" w14:textId="3F5E36D0" w:rsidR="00501523" w:rsidRPr="00891318" w:rsidRDefault="00501523" w:rsidP="00611F84">
            <w:pPr>
              <w:rPr>
                <w:rFonts w:ascii="Arial" w:hAnsi="Arial" w:cs="Arial"/>
              </w:rPr>
            </w:pPr>
            <w:r>
              <w:rPr>
                <w:rFonts w:ascii="Arial" w:hAnsi="Arial" w:cs="Arial"/>
              </w:rPr>
              <w:t>$</w:t>
            </w:r>
            <w:r w:rsidR="00A6604E">
              <w:rPr>
                <w:rFonts w:ascii="Arial" w:hAnsi="Arial" w:cs="Arial"/>
              </w:rPr>
              <w:t>232,110</w:t>
            </w:r>
            <w:r w:rsidR="00600D3C">
              <w:rPr>
                <w:rFonts w:ascii="Arial" w:hAnsi="Arial" w:cs="Arial"/>
              </w:rPr>
              <w:t>.00</w:t>
            </w:r>
          </w:p>
        </w:tc>
      </w:tr>
    </w:tbl>
    <w:p w14:paraId="34A68A56" w14:textId="77777777" w:rsidR="00501523" w:rsidRPr="00891318" w:rsidRDefault="00501523" w:rsidP="00501523">
      <w:pPr>
        <w:spacing w:after="0" w:line="240" w:lineRule="auto"/>
        <w:rPr>
          <w:rFonts w:ascii="Arial" w:hAnsi="Arial" w:cs="Arial"/>
          <w:sz w:val="24"/>
          <w:szCs w:val="24"/>
        </w:rPr>
      </w:pPr>
    </w:p>
    <w:p w14:paraId="7415DC62" w14:textId="77777777" w:rsidR="00501523" w:rsidRPr="00B83F57" w:rsidRDefault="00501523" w:rsidP="00501523">
      <w:pPr>
        <w:spacing w:after="0" w:line="240" w:lineRule="auto"/>
        <w:rPr>
          <w:rFonts w:ascii="Arial" w:hAnsi="Arial" w:cs="Arial"/>
          <w:i/>
          <w:iCs/>
          <w:sz w:val="24"/>
          <w:szCs w:val="24"/>
        </w:rPr>
      </w:pPr>
    </w:p>
    <w:p w14:paraId="05B48A76"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7A308D7B" w14:textId="7B71D5D1" w:rsidR="00501523" w:rsidRPr="00A53538" w:rsidRDefault="00501523" w:rsidP="00501523">
      <w:pPr>
        <w:pStyle w:val="ListParagraph"/>
        <w:numPr>
          <w:ilvl w:val="0"/>
          <w:numId w:val="1"/>
        </w:numPr>
        <w:spacing w:after="0" w:line="240" w:lineRule="auto"/>
        <w:jc w:val="both"/>
        <w:rPr>
          <w:rFonts w:ascii="Arial" w:hAnsi="Arial" w:cs="Arial"/>
        </w:rPr>
      </w:pPr>
      <w:r w:rsidRPr="009E07D3">
        <w:rPr>
          <w:rFonts w:ascii="Arial" w:hAnsi="Arial" w:cs="Arial"/>
        </w:rPr>
        <w:t>20</w:t>
      </w:r>
      <w:r>
        <w:rPr>
          <w:rFonts w:ascii="Arial" w:hAnsi="Arial" w:cs="Arial"/>
        </w:rPr>
        <w:t>2</w:t>
      </w:r>
      <w:r w:rsidR="00080F10">
        <w:rPr>
          <w:rFonts w:ascii="Arial" w:hAnsi="Arial" w:cs="Arial"/>
        </w:rPr>
        <w:t>3</w:t>
      </w:r>
      <w:r w:rsidRPr="009E07D3">
        <w:rPr>
          <w:rFonts w:ascii="Arial" w:hAnsi="Arial" w:cs="Arial"/>
        </w:rPr>
        <w:t xml:space="preserve"> Crash Summary Report; </w:t>
      </w:r>
      <w:r w:rsidR="00080F10">
        <w:rPr>
          <w:rFonts w:ascii="Arial" w:hAnsi="Arial" w:cs="Arial"/>
        </w:rPr>
        <w:t xml:space="preserve">June </w:t>
      </w:r>
      <w:r w:rsidRPr="00A53538">
        <w:rPr>
          <w:rFonts w:ascii="Arial" w:hAnsi="Arial" w:cs="Arial"/>
        </w:rPr>
        <w:t>202</w:t>
      </w:r>
      <w:r w:rsidR="00080F10">
        <w:rPr>
          <w:rFonts w:ascii="Arial" w:hAnsi="Arial" w:cs="Arial"/>
        </w:rPr>
        <w:t>4.</w:t>
      </w:r>
    </w:p>
    <w:p w14:paraId="33B0A5DD" w14:textId="1C699C49" w:rsidR="00501523" w:rsidRPr="001601BE" w:rsidRDefault="00501523" w:rsidP="00501523">
      <w:pPr>
        <w:pStyle w:val="ListParagraph"/>
        <w:numPr>
          <w:ilvl w:val="0"/>
          <w:numId w:val="1"/>
        </w:numPr>
        <w:tabs>
          <w:tab w:val="left" w:pos="720"/>
          <w:tab w:val="left" w:pos="1440"/>
          <w:tab w:val="left" w:pos="2160"/>
        </w:tabs>
        <w:jc w:val="both"/>
        <w:rPr>
          <w:rFonts w:ascii="Arial" w:hAnsi="Arial" w:cs="Arial"/>
          <w:color w:val="000000" w:themeColor="text1"/>
        </w:rPr>
      </w:pPr>
      <w:r w:rsidRPr="001601BE">
        <w:rPr>
          <w:rFonts w:ascii="Arial" w:hAnsi="Arial" w:cs="Arial"/>
          <w:color w:val="000000" w:themeColor="text1"/>
        </w:rPr>
        <w:t>202</w:t>
      </w:r>
      <w:r w:rsidR="001601BE">
        <w:rPr>
          <w:rFonts w:ascii="Arial" w:hAnsi="Arial" w:cs="Arial"/>
          <w:color w:val="000000" w:themeColor="text1"/>
        </w:rPr>
        <w:t>3</w:t>
      </w:r>
      <w:r w:rsidRPr="001601BE">
        <w:rPr>
          <w:rFonts w:ascii="Arial" w:hAnsi="Arial" w:cs="Arial"/>
          <w:color w:val="000000" w:themeColor="text1"/>
        </w:rPr>
        <w:t xml:space="preserve"> High Hazard Intersection Listing; </w:t>
      </w:r>
      <w:r w:rsidR="001601BE">
        <w:rPr>
          <w:rFonts w:ascii="Arial" w:hAnsi="Arial" w:cs="Arial"/>
        </w:rPr>
        <w:t>June 2024</w:t>
      </w:r>
      <w:r w:rsidRPr="001601BE">
        <w:rPr>
          <w:rFonts w:ascii="Arial" w:hAnsi="Arial" w:cs="Arial"/>
          <w:color w:val="000000" w:themeColor="text1"/>
        </w:rPr>
        <w:t>.</w:t>
      </w:r>
      <w:r w:rsidRPr="001601BE">
        <w:rPr>
          <w:rFonts w:ascii="Arial" w:hAnsi="Arial" w:cs="Arial"/>
          <w:color w:val="000000" w:themeColor="text1"/>
        </w:rPr>
        <w:tab/>
      </w:r>
    </w:p>
    <w:p w14:paraId="1AD7E4A2" w14:textId="797E4033" w:rsidR="00501523" w:rsidRPr="00A53538" w:rsidRDefault="00501523" w:rsidP="00501523">
      <w:pPr>
        <w:pStyle w:val="ListParagraph"/>
        <w:numPr>
          <w:ilvl w:val="0"/>
          <w:numId w:val="1"/>
        </w:numPr>
        <w:tabs>
          <w:tab w:val="left" w:pos="720"/>
          <w:tab w:val="left" w:pos="1440"/>
          <w:tab w:val="left" w:pos="2160"/>
        </w:tabs>
        <w:jc w:val="both"/>
        <w:rPr>
          <w:rFonts w:ascii="Arial" w:hAnsi="Arial" w:cs="Arial"/>
          <w:color w:val="000000" w:themeColor="text1"/>
        </w:rPr>
      </w:pPr>
      <w:r w:rsidRPr="00A53538">
        <w:rPr>
          <w:rFonts w:ascii="Arial" w:hAnsi="Arial" w:cs="Arial"/>
          <w:color w:val="000000" w:themeColor="text1"/>
        </w:rPr>
        <w:t>202</w:t>
      </w:r>
      <w:r w:rsidR="00080F10">
        <w:rPr>
          <w:rFonts w:ascii="Arial" w:hAnsi="Arial" w:cs="Arial"/>
          <w:color w:val="000000" w:themeColor="text1"/>
        </w:rPr>
        <w:t xml:space="preserve">3 </w:t>
      </w:r>
      <w:r w:rsidRPr="00A53538">
        <w:rPr>
          <w:rFonts w:ascii="Arial" w:hAnsi="Arial" w:cs="Arial"/>
          <w:color w:val="000000" w:themeColor="text1"/>
        </w:rPr>
        <w:t xml:space="preserve">High Hazard Intersection Maps; </w:t>
      </w:r>
      <w:r w:rsidR="00080F10">
        <w:rPr>
          <w:rFonts w:ascii="Arial" w:hAnsi="Arial" w:cs="Arial"/>
        </w:rPr>
        <w:t>June</w:t>
      </w:r>
      <w:r w:rsidRPr="00A53538">
        <w:rPr>
          <w:rFonts w:ascii="Arial" w:hAnsi="Arial" w:cs="Arial"/>
        </w:rPr>
        <w:t xml:space="preserve"> 202</w:t>
      </w:r>
      <w:r w:rsidR="00080F10">
        <w:rPr>
          <w:rFonts w:ascii="Arial" w:hAnsi="Arial" w:cs="Arial"/>
        </w:rPr>
        <w:t>4.</w:t>
      </w:r>
      <w:r w:rsidRPr="00A53538">
        <w:rPr>
          <w:rFonts w:ascii="Arial" w:hAnsi="Arial" w:cs="Arial"/>
          <w:color w:val="000000" w:themeColor="text1"/>
        </w:rPr>
        <w:t xml:space="preserve"> </w:t>
      </w:r>
    </w:p>
    <w:p w14:paraId="676ACA0E" w14:textId="121B20BF" w:rsidR="00501523" w:rsidRPr="00A53538" w:rsidRDefault="00501523" w:rsidP="00501523">
      <w:pPr>
        <w:pStyle w:val="ListParagraph"/>
        <w:numPr>
          <w:ilvl w:val="0"/>
          <w:numId w:val="1"/>
        </w:numPr>
        <w:jc w:val="both"/>
        <w:rPr>
          <w:rFonts w:ascii="Arial" w:hAnsi="Arial" w:cs="Arial"/>
          <w:color w:val="000000" w:themeColor="text1"/>
        </w:rPr>
      </w:pPr>
      <w:r w:rsidRPr="00A53538">
        <w:rPr>
          <w:rFonts w:ascii="Arial" w:hAnsi="Arial" w:cs="Arial"/>
          <w:color w:val="000000" w:themeColor="text1"/>
        </w:rPr>
        <w:t>202</w:t>
      </w:r>
      <w:r w:rsidR="00E313E8">
        <w:rPr>
          <w:rFonts w:ascii="Arial" w:hAnsi="Arial" w:cs="Arial"/>
          <w:color w:val="000000" w:themeColor="text1"/>
        </w:rPr>
        <w:t>3</w:t>
      </w:r>
      <w:r>
        <w:rPr>
          <w:rFonts w:ascii="Arial" w:hAnsi="Arial" w:cs="Arial"/>
          <w:color w:val="000000" w:themeColor="text1"/>
        </w:rPr>
        <w:t xml:space="preserve"> </w:t>
      </w:r>
      <w:r w:rsidRPr="00A53538">
        <w:rPr>
          <w:rFonts w:ascii="Arial" w:hAnsi="Arial" w:cs="Arial"/>
          <w:color w:val="000000" w:themeColor="text1"/>
        </w:rPr>
        <w:t>Fatal Crash Summary Report; February 202</w:t>
      </w:r>
      <w:r w:rsidR="00E313E8">
        <w:rPr>
          <w:rFonts w:ascii="Arial" w:hAnsi="Arial" w:cs="Arial"/>
          <w:color w:val="000000" w:themeColor="text1"/>
        </w:rPr>
        <w:t>4</w:t>
      </w:r>
      <w:r w:rsidRPr="00A53538">
        <w:rPr>
          <w:rFonts w:ascii="Arial" w:hAnsi="Arial" w:cs="Arial"/>
          <w:color w:val="000000" w:themeColor="text1"/>
        </w:rPr>
        <w:t>.</w:t>
      </w:r>
    </w:p>
    <w:p w14:paraId="06D66590" w14:textId="77777777" w:rsidR="00501523" w:rsidRPr="009E07D3" w:rsidRDefault="00501523" w:rsidP="00501523">
      <w:pPr>
        <w:pStyle w:val="ListParagraph"/>
        <w:numPr>
          <w:ilvl w:val="0"/>
          <w:numId w:val="1"/>
        </w:numPr>
        <w:tabs>
          <w:tab w:val="left" w:pos="720"/>
          <w:tab w:val="left" w:pos="1440"/>
          <w:tab w:val="left" w:pos="2160"/>
        </w:tabs>
        <w:jc w:val="both"/>
        <w:rPr>
          <w:rFonts w:ascii="Arial" w:hAnsi="Arial" w:cs="Arial"/>
          <w:color w:val="000000" w:themeColor="text1"/>
        </w:rPr>
      </w:pPr>
      <w:r w:rsidRPr="009E07D3">
        <w:rPr>
          <w:rFonts w:ascii="Arial" w:hAnsi="Arial" w:cs="Arial"/>
          <w:color w:val="000000" w:themeColor="text1"/>
        </w:rPr>
        <w:t>Maintenance of Crash Records File; Continual.</w:t>
      </w:r>
    </w:p>
    <w:p w14:paraId="6A02FD0F" w14:textId="77777777" w:rsidR="00501523" w:rsidRPr="009E07D3" w:rsidRDefault="00501523" w:rsidP="00501523">
      <w:pPr>
        <w:pStyle w:val="ListParagraph"/>
        <w:numPr>
          <w:ilvl w:val="0"/>
          <w:numId w:val="1"/>
        </w:numPr>
        <w:jc w:val="both"/>
        <w:rPr>
          <w:rFonts w:ascii="Arial" w:hAnsi="Arial" w:cs="Arial"/>
          <w:color w:val="000000" w:themeColor="text1"/>
        </w:rPr>
      </w:pPr>
      <w:r w:rsidRPr="009E07D3">
        <w:rPr>
          <w:rFonts w:ascii="Arial" w:hAnsi="Arial" w:cs="Arial"/>
          <w:color w:val="000000" w:themeColor="text1"/>
        </w:rPr>
        <w:t xml:space="preserve">Traffic Counts Maps; </w:t>
      </w:r>
      <w:r>
        <w:rPr>
          <w:rFonts w:ascii="Arial" w:hAnsi="Arial" w:cs="Arial"/>
          <w:color w:val="000000" w:themeColor="text1"/>
        </w:rPr>
        <w:t xml:space="preserve">Continual. </w:t>
      </w:r>
    </w:p>
    <w:p w14:paraId="623A993E" w14:textId="77777777" w:rsidR="00501523" w:rsidRPr="009E07D3" w:rsidRDefault="00501523" w:rsidP="00501523">
      <w:pPr>
        <w:pStyle w:val="ListParagraph"/>
        <w:numPr>
          <w:ilvl w:val="0"/>
          <w:numId w:val="1"/>
        </w:numPr>
        <w:jc w:val="both"/>
        <w:rPr>
          <w:rFonts w:ascii="Arial" w:hAnsi="Arial" w:cs="Arial"/>
          <w:color w:val="000000" w:themeColor="text1"/>
        </w:rPr>
      </w:pPr>
      <w:r w:rsidRPr="009E07D3">
        <w:rPr>
          <w:rFonts w:ascii="Arial" w:hAnsi="Arial" w:cs="Arial"/>
          <w:color w:val="000000" w:themeColor="text1"/>
        </w:rPr>
        <w:t>Maintenance of Traffic Count Records File; Continual.</w:t>
      </w:r>
    </w:p>
    <w:p w14:paraId="7D15C31A" w14:textId="77777777" w:rsidR="00501523" w:rsidRPr="009E07D3" w:rsidRDefault="00501523" w:rsidP="00501523">
      <w:pPr>
        <w:pStyle w:val="ListParagraph"/>
        <w:numPr>
          <w:ilvl w:val="0"/>
          <w:numId w:val="1"/>
        </w:numPr>
        <w:tabs>
          <w:tab w:val="left" w:pos="720"/>
          <w:tab w:val="left" w:pos="1440"/>
          <w:tab w:val="left" w:pos="2160"/>
        </w:tabs>
        <w:jc w:val="both"/>
        <w:rPr>
          <w:rFonts w:ascii="Arial" w:hAnsi="Arial" w:cs="Arial"/>
          <w:color w:val="000000" w:themeColor="text1"/>
        </w:rPr>
      </w:pPr>
      <w:r w:rsidRPr="009E07D3">
        <w:rPr>
          <w:rFonts w:ascii="Arial" w:hAnsi="Arial" w:cs="Arial"/>
          <w:color w:val="000000" w:themeColor="text1"/>
        </w:rPr>
        <w:t>Transportation-Related Information Assistance; Continual.</w:t>
      </w:r>
    </w:p>
    <w:p w14:paraId="46EAA5A5" w14:textId="77777777" w:rsidR="00501523" w:rsidRDefault="00501523" w:rsidP="00501523">
      <w:pPr>
        <w:spacing w:after="0" w:line="240" w:lineRule="auto"/>
        <w:jc w:val="both"/>
        <w:rPr>
          <w:rFonts w:ascii="Arial" w:hAnsi="Arial" w:cs="Arial"/>
          <w:b/>
          <w:sz w:val="24"/>
          <w:szCs w:val="24"/>
        </w:rPr>
      </w:pPr>
    </w:p>
    <w:p w14:paraId="32E185AE" w14:textId="77777777" w:rsidR="00501523" w:rsidRPr="00B83F57" w:rsidRDefault="00501523" w:rsidP="00501523">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10D23CC8" w14:textId="77777777" w:rsidR="00501523" w:rsidRPr="00E57C74" w:rsidRDefault="00501523" w:rsidP="00501523">
      <w:pPr>
        <w:spacing w:after="0" w:line="240" w:lineRule="auto"/>
        <w:ind w:firstLine="720"/>
        <w:jc w:val="both"/>
        <w:rPr>
          <w:rFonts w:ascii="Arial" w:hAnsi="Arial" w:cs="Arial"/>
          <w:sz w:val="24"/>
          <w:szCs w:val="24"/>
        </w:rPr>
      </w:pPr>
      <w:r w:rsidRPr="007D358A">
        <w:rPr>
          <w:rFonts w:ascii="Arial" w:hAnsi="Arial" w:cs="Arial"/>
          <w:sz w:val="24"/>
          <w:szCs w:val="24"/>
        </w:rPr>
        <w:t>Complete</w:t>
      </w:r>
    </w:p>
    <w:p w14:paraId="6C726C97" w14:textId="77777777" w:rsidR="00501523" w:rsidRDefault="00501523" w:rsidP="00501523">
      <w:pPr>
        <w:spacing w:after="0" w:line="240" w:lineRule="auto"/>
        <w:jc w:val="both"/>
        <w:rPr>
          <w:rFonts w:ascii="Arial" w:hAnsi="Arial" w:cs="Arial"/>
          <w:sz w:val="24"/>
          <w:szCs w:val="24"/>
        </w:rPr>
      </w:pPr>
    </w:p>
    <w:p w14:paraId="7CBCD5F0" w14:textId="77777777" w:rsidR="00501523" w:rsidRPr="00891318" w:rsidRDefault="00501523" w:rsidP="00501523">
      <w:pPr>
        <w:spacing w:after="0" w:line="240" w:lineRule="auto"/>
        <w:jc w:val="both"/>
        <w:rPr>
          <w:rFonts w:ascii="Arial" w:hAnsi="Arial" w:cs="Arial"/>
          <w:sz w:val="24"/>
          <w:szCs w:val="24"/>
        </w:rPr>
      </w:pPr>
    </w:p>
    <w:p w14:paraId="73684667" w14:textId="77777777" w:rsidR="00501523" w:rsidRPr="00B83F57" w:rsidRDefault="00501523" w:rsidP="00501523">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0261E51E" w14:textId="26013ABC" w:rsidR="00501523" w:rsidRPr="00891318" w:rsidRDefault="00501523" w:rsidP="00501523">
      <w:pPr>
        <w:spacing w:after="0" w:line="240" w:lineRule="auto"/>
        <w:ind w:left="720"/>
        <w:jc w:val="both"/>
        <w:rPr>
          <w:rFonts w:ascii="Arial" w:hAnsi="Arial" w:cs="Arial"/>
          <w:sz w:val="24"/>
          <w:szCs w:val="24"/>
        </w:rPr>
      </w:pPr>
      <w:bookmarkStart w:id="0" w:name="_Hlk174695341"/>
      <w:r w:rsidRPr="00353F7D">
        <w:rPr>
          <w:rFonts w:ascii="Arial" w:hAnsi="Arial" w:cs="Arial"/>
          <w:sz w:val="24"/>
          <w:szCs w:val="24"/>
        </w:rPr>
        <w:t>The planning activities in subcategory 60</w:t>
      </w:r>
      <w:r>
        <w:rPr>
          <w:rFonts w:ascii="Arial" w:hAnsi="Arial" w:cs="Arial"/>
          <w:sz w:val="24"/>
          <w:szCs w:val="24"/>
        </w:rPr>
        <w:t>5</w:t>
      </w:r>
      <w:r w:rsidRPr="00353F7D">
        <w:rPr>
          <w:rFonts w:ascii="Arial" w:hAnsi="Arial" w:cs="Arial"/>
          <w:sz w:val="24"/>
          <w:szCs w:val="24"/>
        </w:rPr>
        <w:t xml:space="preserve"> are ongoing and </w:t>
      </w:r>
      <w:r w:rsidR="00600D3C">
        <w:rPr>
          <w:rFonts w:ascii="Arial" w:hAnsi="Arial" w:cs="Arial"/>
          <w:sz w:val="24"/>
          <w:szCs w:val="24"/>
        </w:rPr>
        <w:t>continue</w:t>
      </w:r>
      <w:r w:rsidRPr="00353F7D">
        <w:rPr>
          <w:rFonts w:ascii="Arial" w:hAnsi="Arial" w:cs="Arial"/>
          <w:sz w:val="24"/>
          <w:szCs w:val="24"/>
        </w:rPr>
        <w:t xml:space="preserve"> into the FY 202</w:t>
      </w:r>
      <w:r w:rsidR="00C00789">
        <w:rPr>
          <w:rFonts w:ascii="Arial" w:hAnsi="Arial" w:cs="Arial"/>
          <w:sz w:val="24"/>
          <w:szCs w:val="24"/>
        </w:rPr>
        <w:t>5</w:t>
      </w:r>
      <w:r w:rsidRPr="00353F7D">
        <w:rPr>
          <w:rFonts w:ascii="Arial" w:hAnsi="Arial" w:cs="Arial"/>
          <w:sz w:val="24"/>
          <w:szCs w:val="24"/>
        </w:rPr>
        <w:t xml:space="preserve"> Unified Planning Work Program.</w:t>
      </w:r>
      <w:r>
        <w:rPr>
          <w:rFonts w:ascii="Arial" w:hAnsi="Arial" w:cs="Arial"/>
          <w:sz w:val="24"/>
          <w:szCs w:val="24"/>
        </w:rPr>
        <w:t xml:space="preserve"> Staff continues to collect and analyze data to objectively identify safety hazards within the transportation network and propose improvements based </w:t>
      </w:r>
      <w:r w:rsidR="00600D3C">
        <w:rPr>
          <w:rFonts w:ascii="Arial" w:hAnsi="Arial" w:cs="Arial"/>
          <w:sz w:val="24"/>
          <w:szCs w:val="24"/>
        </w:rPr>
        <w:t>on</w:t>
      </w:r>
      <w:r>
        <w:rPr>
          <w:rFonts w:ascii="Arial" w:hAnsi="Arial" w:cs="Arial"/>
          <w:sz w:val="24"/>
          <w:szCs w:val="24"/>
        </w:rPr>
        <w:t xml:space="preserve"> these activities.  </w:t>
      </w:r>
    </w:p>
    <w:bookmarkEnd w:id="0"/>
    <w:p w14:paraId="009F6195" w14:textId="77777777" w:rsidR="00501523" w:rsidRPr="00891318" w:rsidRDefault="00501523" w:rsidP="00501523">
      <w:pPr>
        <w:spacing w:after="0" w:line="240" w:lineRule="auto"/>
        <w:jc w:val="both"/>
        <w:rPr>
          <w:rFonts w:ascii="Arial" w:hAnsi="Arial" w:cs="Arial"/>
          <w:sz w:val="24"/>
          <w:szCs w:val="24"/>
        </w:rPr>
      </w:pPr>
    </w:p>
    <w:p w14:paraId="7D6F2EA6" w14:textId="77777777" w:rsidR="00501523" w:rsidRPr="00B83F57" w:rsidRDefault="00501523" w:rsidP="00501523">
      <w:pPr>
        <w:spacing w:after="0" w:line="240" w:lineRule="auto"/>
        <w:jc w:val="center"/>
        <w:rPr>
          <w:rFonts w:ascii="Arial" w:hAnsi="Arial" w:cs="Arial"/>
          <w:sz w:val="24"/>
          <w:szCs w:val="24"/>
        </w:rPr>
      </w:pPr>
    </w:p>
    <w:p w14:paraId="2D5D9CDF" w14:textId="269821C2"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8C2950">
        <w:rPr>
          <w:rFonts w:ascii="Arial" w:hAnsi="Arial" w:cs="Arial"/>
          <w:b/>
          <w:sz w:val="24"/>
          <w:szCs w:val="24"/>
        </w:rPr>
        <w:t>605</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501523" w:rsidRPr="00891318" w14:paraId="679A03F3" w14:textId="77777777" w:rsidTr="00611F84">
        <w:tc>
          <w:tcPr>
            <w:tcW w:w="2803" w:type="dxa"/>
          </w:tcPr>
          <w:p w14:paraId="7B57E682" w14:textId="77777777" w:rsidR="00501523" w:rsidRPr="00891318" w:rsidRDefault="00501523"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7632FEB6" w14:textId="77777777" w:rsidR="00501523" w:rsidRPr="00891318" w:rsidRDefault="00501523" w:rsidP="00611F84">
            <w:pPr>
              <w:jc w:val="center"/>
              <w:rPr>
                <w:rFonts w:ascii="Arial" w:hAnsi="Arial" w:cs="Arial"/>
              </w:rPr>
            </w:pPr>
            <w:r w:rsidRPr="00891318">
              <w:rPr>
                <w:rFonts w:ascii="Arial" w:hAnsi="Arial" w:cs="Arial"/>
              </w:rPr>
              <w:t>Percent Expended</w:t>
            </w:r>
          </w:p>
        </w:tc>
        <w:tc>
          <w:tcPr>
            <w:tcW w:w="2919" w:type="dxa"/>
          </w:tcPr>
          <w:p w14:paraId="1D628521" w14:textId="77777777" w:rsidR="00501523" w:rsidRPr="00891318" w:rsidRDefault="00501523" w:rsidP="00611F84">
            <w:pPr>
              <w:jc w:val="center"/>
              <w:rPr>
                <w:rFonts w:ascii="Arial" w:hAnsi="Arial" w:cs="Arial"/>
              </w:rPr>
            </w:pPr>
            <w:r w:rsidRPr="00891318">
              <w:rPr>
                <w:rFonts w:ascii="Arial" w:hAnsi="Arial" w:cs="Arial"/>
              </w:rPr>
              <w:t>Percent Work Completed</w:t>
            </w:r>
          </w:p>
        </w:tc>
      </w:tr>
      <w:tr w:rsidR="00501523" w:rsidRPr="00891318" w14:paraId="02A7D546" w14:textId="77777777" w:rsidTr="00600D3C">
        <w:trPr>
          <w:trHeight w:val="287"/>
        </w:trPr>
        <w:tc>
          <w:tcPr>
            <w:tcW w:w="2803" w:type="dxa"/>
          </w:tcPr>
          <w:p w14:paraId="1A966DA0" w14:textId="5E27B65D" w:rsidR="00501523" w:rsidRPr="00891318" w:rsidRDefault="00501523" w:rsidP="00611F84">
            <w:pPr>
              <w:ind w:left="720"/>
              <w:jc w:val="both"/>
              <w:rPr>
                <w:rFonts w:ascii="Arial" w:hAnsi="Arial" w:cs="Arial"/>
              </w:rPr>
            </w:pPr>
            <w:r w:rsidRPr="00891318">
              <w:rPr>
                <w:rFonts w:ascii="Arial" w:hAnsi="Arial" w:cs="Arial"/>
              </w:rPr>
              <w:t>$</w:t>
            </w:r>
            <w:r w:rsidR="00E81D32">
              <w:rPr>
                <w:rFonts w:ascii="Arial" w:hAnsi="Arial" w:cs="Arial"/>
              </w:rPr>
              <w:t>74,381.94</w:t>
            </w:r>
          </w:p>
        </w:tc>
        <w:tc>
          <w:tcPr>
            <w:tcW w:w="2908" w:type="dxa"/>
          </w:tcPr>
          <w:p w14:paraId="17F85FA1" w14:textId="5F576718" w:rsidR="00501523" w:rsidRPr="004455AC" w:rsidRDefault="00E81D32" w:rsidP="00611F84">
            <w:pPr>
              <w:ind w:left="720"/>
              <w:jc w:val="both"/>
              <w:rPr>
                <w:rFonts w:ascii="Arial" w:hAnsi="Arial" w:cs="Arial"/>
                <w:highlight w:val="yellow"/>
              </w:rPr>
            </w:pPr>
            <w:r>
              <w:rPr>
                <w:rFonts w:ascii="Arial" w:hAnsi="Arial" w:cs="Arial"/>
              </w:rPr>
              <w:t>32.05</w:t>
            </w:r>
            <w:r w:rsidR="00501523" w:rsidRPr="004455AC">
              <w:rPr>
                <w:rFonts w:ascii="Arial" w:hAnsi="Arial" w:cs="Arial"/>
              </w:rPr>
              <w:t>%</w:t>
            </w:r>
          </w:p>
        </w:tc>
        <w:tc>
          <w:tcPr>
            <w:tcW w:w="2919" w:type="dxa"/>
          </w:tcPr>
          <w:p w14:paraId="2E79686C" w14:textId="77777777" w:rsidR="00501523" w:rsidRPr="00891318" w:rsidRDefault="00501523" w:rsidP="00611F84">
            <w:pPr>
              <w:ind w:left="720"/>
              <w:jc w:val="both"/>
              <w:rPr>
                <w:rFonts w:ascii="Arial" w:hAnsi="Arial" w:cs="Arial"/>
              </w:rPr>
            </w:pPr>
            <w:r w:rsidRPr="00860BE4">
              <w:rPr>
                <w:rFonts w:ascii="Arial" w:hAnsi="Arial" w:cs="Arial"/>
              </w:rPr>
              <w:t>100%</w:t>
            </w:r>
          </w:p>
        </w:tc>
      </w:tr>
    </w:tbl>
    <w:p w14:paraId="7BAD9054" w14:textId="77777777" w:rsidR="00501523" w:rsidRPr="00891318" w:rsidRDefault="00501523" w:rsidP="00501523">
      <w:pPr>
        <w:spacing w:after="0" w:line="240" w:lineRule="auto"/>
        <w:jc w:val="both"/>
        <w:rPr>
          <w:rFonts w:ascii="Arial" w:hAnsi="Arial" w:cs="Arial"/>
        </w:rPr>
      </w:pPr>
    </w:p>
    <w:p w14:paraId="4C86E5AC" w14:textId="77777777" w:rsidR="00501523" w:rsidRDefault="00501523" w:rsidP="00501523">
      <w:pPr>
        <w:jc w:val="both"/>
        <w:rPr>
          <w:rFonts w:cstheme="minorHAnsi"/>
          <w:sz w:val="24"/>
          <w:szCs w:val="24"/>
        </w:rPr>
      </w:pPr>
    </w:p>
    <w:p w14:paraId="6E25CB54" w14:textId="77777777" w:rsidR="00501523" w:rsidRDefault="00501523" w:rsidP="00501523"/>
    <w:p w14:paraId="422F7413" w14:textId="14EC4598" w:rsidR="00501523" w:rsidRDefault="00501523">
      <w:r>
        <w:br w:type="page"/>
      </w:r>
    </w:p>
    <w:p w14:paraId="2CC77392" w14:textId="685B9807" w:rsidR="00501523" w:rsidRPr="00891318" w:rsidRDefault="00501523" w:rsidP="00501523">
      <w:pPr>
        <w:spacing w:after="0" w:line="240" w:lineRule="auto"/>
        <w:jc w:val="center"/>
        <w:rPr>
          <w:rFonts w:ascii="Arial" w:hAnsi="Arial" w:cs="Arial"/>
          <w:b/>
          <w:bCs/>
          <w:sz w:val="32"/>
          <w:szCs w:val="32"/>
        </w:rPr>
      </w:pPr>
      <w:r w:rsidRPr="00891318">
        <w:rPr>
          <w:rFonts w:ascii="Arial" w:hAnsi="Arial" w:cs="Arial"/>
          <w:b/>
          <w:bCs/>
          <w:sz w:val="32"/>
          <w:szCs w:val="32"/>
        </w:rPr>
        <w:lastRenderedPageBreak/>
        <w:t xml:space="preserve">SFY </w:t>
      </w:r>
      <w:r w:rsidRPr="00600D3C">
        <w:rPr>
          <w:rFonts w:ascii="Arial" w:hAnsi="Arial" w:cs="Arial"/>
          <w:b/>
          <w:bCs/>
          <w:iCs/>
          <w:sz w:val="32"/>
          <w:szCs w:val="32"/>
        </w:rPr>
        <w:t>202</w:t>
      </w:r>
      <w:r w:rsidR="00C675C7" w:rsidRPr="00600D3C">
        <w:rPr>
          <w:rFonts w:ascii="Arial" w:hAnsi="Arial" w:cs="Arial"/>
          <w:b/>
          <w:bCs/>
          <w:iCs/>
          <w:sz w:val="32"/>
          <w:szCs w:val="32"/>
        </w:rPr>
        <w:t>4</w:t>
      </w:r>
      <w:r>
        <w:rPr>
          <w:rFonts w:ascii="Arial" w:hAnsi="Arial" w:cs="Arial"/>
          <w:b/>
          <w:bCs/>
          <w:i/>
          <w:iCs/>
          <w:sz w:val="32"/>
          <w:szCs w:val="32"/>
        </w:rPr>
        <w:t xml:space="preserve"> </w:t>
      </w:r>
      <w:r w:rsidRPr="00891318">
        <w:rPr>
          <w:rFonts w:ascii="Arial" w:hAnsi="Arial" w:cs="Arial"/>
          <w:b/>
          <w:bCs/>
          <w:sz w:val="32"/>
          <w:szCs w:val="32"/>
        </w:rPr>
        <w:t>UPWP Work Elements</w:t>
      </w:r>
    </w:p>
    <w:p w14:paraId="7AA970A4" w14:textId="77777777" w:rsidR="00501523" w:rsidRPr="00891318" w:rsidRDefault="00501523" w:rsidP="00501523">
      <w:pPr>
        <w:spacing w:after="0" w:line="240" w:lineRule="auto"/>
        <w:jc w:val="center"/>
        <w:rPr>
          <w:rFonts w:ascii="Arial" w:hAnsi="Arial" w:cs="Arial"/>
          <w:b/>
          <w:bCs/>
          <w:sz w:val="32"/>
          <w:szCs w:val="32"/>
        </w:rPr>
      </w:pPr>
    </w:p>
    <w:p w14:paraId="51534428" w14:textId="77777777" w:rsidR="00501523" w:rsidRPr="00891318" w:rsidRDefault="00501523" w:rsidP="00501523">
      <w:pPr>
        <w:spacing w:after="0" w:line="240" w:lineRule="auto"/>
        <w:jc w:val="center"/>
        <w:rPr>
          <w:rFonts w:ascii="Arial" w:hAnsi="Arial" w:cs="Arial"/>
          <w:b/>
          <w:bCs/>
          <w:sz w:val="32"/>
          <w:szCs w:val="32"/>
        </w:rPr>
      </w:pPr>
    </w:p>
    <w:p w14:paraId="026A80AF" w14:textId="5A1CDF32" w:rsidR="00501523" w:rsidRPr="00891318" w:rsidRDefault="00501523" w:rsidP="00501523">
      <w:pPr>
        <w:spacing w:after="0" w:line="240" w:lineRule="auto"/>
        <w:rPr>
          <w:rFonts w:ascii="Arial" w:hAnsi="Arial" w:cs="Arial"/>
          <w:b/>
          <w:i/>
          <w:iCs/>
          <w:sz w:val="28"/>
          <w:szCs w:val="28"/>
        </w:rPr>
      </w:pPr>
      <w:r w:rsidRPr="0088642E">
        <w:rPr>
          <w:rFonts w:ascii="Arial" w:hAnsi="Arial" w:cs="Arial"/>
          <w:b/>
          <w:i/>
          <w:iCs/>
          <w:sz w:val="28"/>
          <w:szCs w:val="28"/>
        </w:rPr>
        <w:t>605.8</w:t>
      </w:r>
      <w:r w:rsidRPr="0088642E">
        <w:rPr>
          <w:rFonts w:ascii="Arial" w:hAnsi="Arial" w:cs="Arial"/>
          <w:b/>
          <w:sz w:val="28"/>
          <w:szCs w:val="28"/>
        </w:rPr>
        <w:t xml:space="preserve"> – </w:t>
      </w:r>
      <w:r w:rsidRPr="0088642E">
        <w:rPr>
          <w:rFonts w:ascii="Arial" w:hAnsi="Arial" w:cs="Arial"/>
          <w:b/>
          <w:i/>
          <w:iCs/>
          <w:sz w:val="28"/>
          <w:szCs w:val="28"/>
        </w:rPr>
        <w:t>Transportation – ST</w:t>
      </w:r>
      <w:r w:rsidRPr="008C2950">
        <w:rPr>
          <w:rFonts w:ascii="Arial" w:hAnsi="Arial" w:cs="Arial"/>
          <w:b/>
          <w:i/>
          <w:iCs/>
          <w:sz w:val="28"/>
          <w:szCs w:val="28"/>
        </w:rPr>
        <w:t>P (PID 10</w:t>
      </w:r>
      <w:r w:rsidR="008C2950">
        <w:rPr>
          <w:rFonts w:ascii="Arial" w:hAnsi="Arial" w:cs="Arial"/>
          <w:b/>
          <w:i/>
          <w:iCs/>
          <w:sz w:val="28"/>
          <w:szCs w:val="28"/>
        </w:rPr>
        <w:t>5331</w:t>
      </w:r>
      <w:r w:rsidRPr="008C2950">
        <w:rPr>
          <w:rFonts w:ascii="Arial" w:hAnsi="Arial" w:cs="Arial"/>
          <w:b/>
          <w:i/>
          <w:iCs/>
          <w:sz w:val="28"/>
          <w:szCs w:val="28"/>
        </w:rPr>
        <w:t>):</w:t>
      </w:r>
    </w:p>
    <w:p w14:paraId="4AD77E5C" w14:textId="77777777" w:rsidR="00501523" w:rsidRPr="00B83F57" w:rsidRDefault="00501523" w:rsidP="00501523">
      <w:pPr>
        <w:spacing w:after="0" w:line="240" w:lineRule="auto"/>
        <w:rPr>
          <w:rFonts w:ascii="Arial" w:hAnsi="Arial" w:cs="Arial"/>
          <w:b/>
          <w:i/>
          <w:iCs/>
          <w:sz w:val="28"/>
          <w:szCs w:val="28"/>
        </w:rPr>
      </w:pPr>
    </w:p>
    <w:p w14:paraId="48175F86"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335"/>
      </w:tblGrid>
      <w:tr w:rsidR="00501523" w:rsidRPr="00891318" w14:paraId="0F8203AE" w14:textId="77777777" w:rsidTr="00611F84">
        <w:tc>
          <w:tcPr>
            <w:tcW w:w="2340" w:type="dxa"/>
          </w:tcPr>
          <w:p w14:paraId="43B868D4" w14:textId="77777777" w:rsidR="00501523" w:rsidRPr="00891318" w:rsidRDefault="00501523" w:rsidP="00611F84">
            <w:pPr>
              <w:rPr>
                <w:rFonts w:ascii="Arial" w:hAnsi="Arial" w:cs="Arial"/>
              </w:rPr>
            </w:pPr>
          </w:p>
        </w:tc>
        <w:tc>
          <w:tcPr>
            <w:tcW w:w="1890" w:type="dxa"/>
          </w:tcPr>
          <w:p w14:paraId="149A5BFE" w14:textId="77777777" w:rsidR="00501523" w:rsidRPr="00891318" w:rsidRDefault="00501523" w:rsidP="00611F84">
            <w:pPr>
              <w:rPr>
                <w:rFonts w:ascii="Arial" w:hAnsi="Arial" w:cs="Arial"/>
              </w:rPr>
            </w:pPr>
            <w:r w:rsidRPr="00891318">
              <w:rPr>
                <w:rFonts w:ascii="Arial" w:hAnsi="Arial" w:cs="Arial"/>
                <w:u w:val="single"/>
              </w:rPr>
              <w:t>ODOT/FHWA</w:t>
            </w:r>
          </w:p>
        </w:tc>
        <w:tc>
          <w:tcPr>
            <w:tcW w:w="2335" w:type="dxa"/>
          </w:tcPr>
          <w:p w14:paraId="00C7E3FD" w14:textId="77777777" w:rsidR="00501523" w:rsidRPr="00891318" w:rsidRDefault="00501523" w:rsidP="00611F84">
            <w:pPr>
              <w:rPr>
                <w:rFonts w:ascii="Arial" w:hAnsi="Arial" w:cs="Arial"/>
              </w:rPr>
            </w:pPr>
            <w:r w:rsidRPr="00891318">
              <w:rPr>
                <w:rFonts w:ascii="Arial" w:hAnsi="Arial" w:cs="Arial"/>
                <w:u w:val="single"/>
              </w:rPr>
              <w:t>TOTAL</w:t>
            </w:r>
          </w:p>
        </w:tc>
      </w:tr>
      <w:tr w:rsidR="00501523" w:rsidRPr="00891318" w14:paraId="7EB7AB73" w14:textId="77777777" w:rsidTr="00611F84">
        <w:tc>
          <w:tcPr>
            <w:tcW w:w="2340" w:type="dxa"/>
          </w:tcPr>
          <w:p w14:paraId="09D3E87B" w14:textId="77777777" w:rsidR="00501523" w:rsidRPr="00891318" w:rsidRDefault="00501523" w:rsidP="00611F84">
            <w:pPr>
              <w:rPr>
                <w:rFonts w:ascii="Arial" w:hAnsi="Arial" w:cs="Arial"/>
              </w:rPr>
            </w:pPr>
            <w:r w:rsidRPr="00891318">
              <w:rPr>
                <w:rFonts w:ascii="Arial" w:hAnsi="Arial" w:cs="Arial"/>
              </w:rPr>
              <w:t>Original Amount</w:t>
            </w:r>
          </w:p>
        </w:tc>
        <w:tc>
          <w:tcPr>
            <w:tcW w:w="1890" w:type="dxa"/>
          </w:tcPr>
          <w:p w14:paraId="218A737D" w14:textId="78DDFDA2" w:rsidR="00501523" w:rsidRPr="00891318" w:rsidRDefault="00501523" w:rsidP="00611F84">
            <w:pPr>
              <w:rPr>
                <w:rFonts w:ascii="Arial" w:hAnsi="Arial" w:cs="Arial"/>
              </w:rPr>
            </w:pPr>
            <w:r w:rsidRPr="00891318">
              <w:rPr>
                <w:rFonts w:ascii="Arial" w:hAnsi="Arial" w:cs="Arial"/>
              </w:rPr>
              <w:t>$</w:t>
            </w:r>
            <w:r w:rsidR="006419A2">
              <w:rPr>
                <w:rFonts w:ascii="Arial" w:hAnsi="Arial" w:cs="Arial"/>
              </w:rPr>
              <w:t>83,203.00</w:t>
            </w:r>
          </w:p>
        </w:tc>
        <w:tc>
          <w:tcPr>
            <w:tcW w:w="2335" w:type="dxa"/>
          </w:tcPr>
          <w:p w14:paraId="577D5877" w14:textId="547A9B45" w:rsidR="00501523" w:rsidRPr="00891318" w:rsidRDefault="00501523" w:rsidP="00611F84">
            <w:pPr>
              <w:rPr>
                <w:rFonts w:ascii="Arial" w:hAnsi="Arial" w:cs="Arial"/>
              </w:rPr>
            </w:pPr>
            <w:r w:rsidRPr="00891318">
              <w:rPr>
                <w:rFonts w:ascii="Arial" w:hAnsi="Arial" w:cs="Arial"/>
              </w:rPr>
              <w:t>$</w:t>
            </w:r>
            <w:r w:rsidR="006419A2">
              <w:rPr>
                <w:rFonts w:ascii="Arial" w:hAnsi="Arial" w:cs="Arial"/>
              </w:rPr>
              <w:t>83,203.00</w:t>
            </w:r>
          </w:p>
        </w:tc>
      </w:tr>
      <w:tr w:rsidR="006419A2" w:rsidRPr="00891318" w14:paraId="4667872F" w14:textId="77777777" w:rsidTr="00611F84">
        <w:tc>
          <w:tcPr>
            <w:tcW w:w="2340" w:type="dxa"/>
          </w:tcPr>
          <w:p w14:paraId="3D273940" w14:textId="60AFC2CC" w:rsidR="006419A2" w:rsidRPr="00891318" w:rsidRDefault="006419A2" w:rsidP="00611F84">
            <w:pPr>
              <w:rPr>
                <w:rFonts w:ascii="Arial" w:hAnsi="Arial" w:cs="Arial"/>
              </w:rPr>
            </w:pPr>
            <w:r>
              <w:rPr>
                <w:rFonts w:ascii="Arial" w:hAnsi="Arial" w:cs="Arial"/>
              </w:rPr>
              <w:t>Carryover</w:t>
            </w:r>
          </w:p>
        </w:tc>
        <w:tc>
          <w:tcPr>
            <w:tcW w:w="1890" w:type="dxa"/>
          </w:tcPr>
          <w:p w14:paraId="24CC2C16" w14:textId="7A5A882E" w:rsidR="006419A2" w:rsidRPr="00891318" w:rsidRDefault="006419A2" w:rsidP="00611F84">
            <w:pPr>
              <w:rPr>
                <w:rFonts w:ascii="Arial" w:hAnsi="Arial" w:cs="Arial"/>
              </w:rPr>
            </w:pPr>
            <w:r>
              <w:rPr>
                <w:rFonts w:ascii="Arial" w:hAnsi="Arial" w:cs="Arial"/>
              </w:rPr>
              <w:t>$100,211.00</w:t>
            </w:r>
          </w:p>
        </w:tc>
        <w:tc>
          <w:tcPr>
            <w:tcW w:w="2335" w:type="dxa"/>
          </w:tcPr>
          <w:p w14:paraId="47C407AE" w14:textId="3F58C929" w:rsidR="006419A2" w:rsidRPr="00891318" w:rsidRDefault="006419A2" w:rsidP="00611F84">
            <w:pPr>
              <w:rPr>
                <w:rFonts w:ascii="Arial" w:hAnsi="Arial" w:cs="Arial"/>
              </w:rPr>
            </w:pPr>
            <w:r>
              <w:rPr>
                <w:rFonts w:ascii="Arial" w:hAnsi="Arial" w:cs="Arial"/>
              </w:rPr>
              <w:t>$100,211.00</w:t>
            </w:r>
          </w:p>
        </w:tc>
      </w:tr>
      <w:tr w:rsidR="008C2950" w:rsidRPr="00891318" w14:paraId="3263D529" w14:textId="77777777" w:rsidTr="00611F84">
        <w:tc>
          <w:tcPr>
            <w:tcW w:w="2340" w:type="dxa"/>
          </w:tcPr>
          <w:p w14:paraId="6739579B" w14:textId="77777777" w:rsidR="008C2950" w:rsidRPr="00891318" w:rsidRDefault="008C2950" w:rsidP="008C2950">
            <w:pPr>
              <w:rPr>
                <w:rFonts w:ascii="Arial" w:hAnsi="Arial" w:cs="Arial"/>
              </w:rPr>
            </w:pPr>
            <w:r>
              <w:rPr>
                <w:rFonts w:ascii="Arial" w:hAnsi="Arial" w:cs="Arial"/>
              </w:rPr>
              <w:t>Total</w:t>
            </w:r>
          </w:p>
        </w:tc>
        <w:tc>
          <w:tcPr>
            <w:tcW w:w="1890" w:type="dxa"/>
          </w:tcPr>
          <w:p w14:paraId="1DE2C6D4" w14:textId="1E7F279E" w:rsidR="008C2950" w:rsidRPr="00891318" w:rsidRDefault="008C2950" w:rsidP="008C2950">
            <w:pPr>
              <w:rPr>
                <w:rFonts w:ascii="Arial" w:hAnsi="Arial" w:cs="Arial"/>
              </w:rPr>
            </w:pPr>
            <w:r w:rsidRPr="00891318">
              <w:rPr>
                <w:rFonts w:ascii="Arial" w:hAnsi="Arial" w:cs="Arial"/>
              </w:rPr>
              <w:t>$</w:t>
            </w:r>
            <w:r w:rsidR="006419A2">
              <w:rPr>
                <w:rFonts w:ascii="Arial" w:hAnsi="Arial" w:cs="Arial"/>
              </w:rPr>
              <w:t>183,414.00</w:t>
            </w:r>
          </w:p>
        </w:tc>
        <w:tc>
          <w:tcPr>
            <w:tcW w:w="2335" w:type="dxa"/>
          </w:tcPr>
          <w:p w14:paraId="1FF26D9D" w14:textId="7C23D896" w:rsidR="008C2950" w:rsidRPr="00891318" w:rsidRDefault="008C2950" w:rsidP="008C2950">
            <w:pPr>
              <w:rPr>
                <w:rFonts w:ascii="Arial" w:hAnsi="Arial" w:cs="Arial"/>
              </w:rPr>
            </w:pPr>
            <w:r w:rsidRPr="00891318">
              <w:rPr>
                <w:rFonts w:ascii="Arial" w:hAnsi="Arial" w:cs="Arial"/>
              </w:rPr>
              <w:t>$</w:t>
            </w:r>
            <w:r w:rsidR="006419A2">
              <w:rPr>
                <w:rFonts w:ascii="Arial" w:hAnsi="Arial" w:cs="Arial"/>
              </w:rPr>
              <w:t>183,414.00</w:t>
            </w:r>
          </w:p>
        </w:tc>
      </w:tr>
    </w:tbl>
    <w:p w14:paraId="3AF5576B" w14:textId="77777777" w:rsidR="00501523" w:rsidRPr="00891318" w:rsidRDefault="00501523" w:rsidP="00501523">
      <w:pPr>
        <w:spacing w:after="0" w:line="240" w:lineRule="auto"/>
        <w:rPr>
          <w:rFonts w:ascii="Arial" w:hAnsi="Arial" w:cs="Arial"/>
          <w:sz w:val="24"/>
          <w:szCs w:val="24"/>
        </w:rPr>
      </w:pPr>
    </w:p>
    <w:p w14:paraId="71276F52" w14:textId="77777777" w:rsidR="00501523" w:rsidRPr="00B83F57" w:rsidRDefault="00501523" w:rsidP="00501523">
      <w:pPr>
        <w:spacing w:after="0" w:line="240" w:lineRule="auto"/>
        <w:rPr>
          <w:rFonts w:ascii="Arial" w:hAnsi="Arial" w:cs="Arial"/>
          <w:i/>
          <w:iCs/>
          <w:sz w:val="24"/>
          <w:szCs w:val="24"/>
        </w:rPr>
      </w:pPr>
    </w:p>
    <w:p w14:paraId="10E6999F" w14:textId="77777777"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79A033E9" w14:textId="77777777" w:rsidR="00501523" w:rsidRPr="005C52D5" w:rsidRDefault="00501523" w:rsidP="00501523">
      <w:pPr>
        <w:pStyle w:val="ListParagraph"/>
        <w:numPr>
          <w:ilvl w:val="0"/>
          <w:numId w:val="1"/>
        </w:numPr>
        <w:spacing w:after="0" w:line="240" w:lineRule="auto"/>
        <w:jc w:val="both"/>
        <w:rPr>
          <w:rFonts w:ascii="Arial" w:hAnsi="Arial" w:cs="Arial"/>
          <w:b/>
        </w:rPr>
      </w:pPr>
      <w:r w:rsidRPr="005C52D5">
        <w:rPr>
          <w:rFonts w:ascii="Arial" w:hAnsi="Arial" w:cs="Arial"/>
        </w:rPr>
        <w:t xml:space="preserve">Sustain Working Group of Non-Traditional Stakeholders; Continual. </w:t>
      </w:r>
    </w:p>
    <w:p w14:paraId="11F478F8" w14:textId="77777777" w:rsidR="00501523" w:rsidRPr="005C52D5" w:rsidRDefault="00501523" w:rsidP="00501523">
      <w:pPr>
        <w:pStyle w:val="Default"/>
        <w:numPr>
          <w:ilvl w:val="0"/>
          <w:numId w:val="1"/>
        </w:numPr>
        <w:rPr>
          <w:rFonts w:ascii="Arial" w:hAnsi="Arial" w:cs="Arial"/>
          <w:sz w:val="22"/>
          <w:szCs w:val="22"/>
        </w:rPr>
      </w:pPr>
      <w:r w:rsidRPr="005C52D5">
        <w:rPr>
          <w:rFonts w:ascii="Arial" w:hAnsi="Arial" w:cs="Arial"/>
          <w:sz w:val="22"/>
          <w:szCs w:val="22"/>
        </w:rPr>
        <w:t xml:space="preserve">Maintain &amp; Integrate Sustainability in Agency Website; Continual. </w:t>
      </w:r>
    </w:p>
    <w:p w14:paraId="6AD1775E" w14:textId="77777777" w:rsidR="00501523" w:rsidRPr="005C52D5" w:rsidRDefault="00501523" w:rsidP="00501523">
      <w:pPr>
        <w:pStyle w:val="Default"/>
        <w:numPr>
          <w:ilvl w:val="0"/>
          <w:numId w:val="1"/>
        </w:numPr>
        <w:rPr>
          <w:rFonts w:ascii="Arial" w:hAnsi="Arial" w:cs="Arial"/>
          <w:sz w:val="22"/>
          <w:szCs w:val="22"/>
        </w:rPr>
      </w:pPr>
      <w:r w:rsidRPr="005C52D5">
        <w:rPr>
          <w:rFonts w:ascii="Arial" w:hAnsi="Arial" w:cs="Arial"/>
          <w:sz w:val="22"/>
          <w:szCs w:val="22"/>
        </w:rPr>
        <w:t xml:space="preserve">Develop Public Awareness of Emissions Factors; Ongoing. </w:t>
      </w:r>
    </w:p>
    <w:p w14:paraId="00DD309C" w14:textId="77777777" w:rsidR="00501523" w:rsidRPr="005C52D5" w:rsidRDefault="00501523" w:rsidP="00501523">
      <w:pPr>
        <w:pStyle w:val="Default"/>
        <w:numPr>
          <w:ilvl w:val="0"/>
          <w:numId w:val="1"/>
        </w:numPr>
        <w:rPr>
          <w:rFonts w:ascii="Arial" w:hAnsi="Arial" w:cs="Arial"/>
          <w:sz w:val="22"/>
          <w:szCs w:val="22"/>
        </w:rPr>
      </w:pPr>
      <w:r w:rsidRPr="005C52D5">
        <w:rPr>
          <w:rFonts w:ascii="Arial" w:hAnsi="Arial" w:cs="Arial"/>
          <w:sz w:val="22"/>
          <w:szCs w:val="22"/>
        </w:rPr>
        <w:t xml:space="preserve">Maintain &amp; Implement Active Transportation Plan Components; Continual. </w:t>
      </w:r>
    </w:p>
    <w:p w14:paraId="409E9408" w14:textId="77777777" w:rsidR="00501523" w:rsidRPr="005C52D5" w:rsidRDefault="00501523" w:rsidP="00501523">
      <w:pPr>
        <w:pStyle w:val="Default"/>
        <w:numPr>
          <w:ilvl w:val="0"/>
          <w:numId w:val="1"/>
        </w:numPr>
        <w:rPr>
          <w:rFonts w:ascii="Arial" w:hAnsi="Arial" w:cs="Arial"/>
          <w:sz w:val="22"/>
          <w:szCs w:val="22"/>
        </w:rPr>
      </w:pPr>
      <w:r w:rsidRPr="005C52D5">
        <w:rPr>
          <w:rFonts w:ascii="Arial" w:hAnsi="Arial" w:cs="Arial"/>
          <w:sz w:val="22"/>
          <w:szCs w:val="22"/>
        </w:rPr>
        <w:t xml:space="preserve">Attend Activate Allen County Meetings; Ongoing. </w:t>
      </w:r>
    </w:p>
    <w:p w14:paraId="381827AB" w14:textId="445BE8FE" w:rsidR="00E313E8" w:rsidRDefault="00501523" w:rsidP="00501523">
      <w:pPr>
        <w:pStyle w:val="Default"/>
        <w:numPr>
          <w:ilvl w:val="0"/>
          <w:numId w:val="1"/>
        </w:numPr>
        <w:rPr>
          <w:rFonts w:ascii="Arial" w:hAnsi="Arial" w:cs="Arial"/>
          <w:sz w:val="22"/>
          <w:szCs w:val="22"/>
        </w:rPr>
      </w:pPr>
      <w:r w:rsidRPr="005C52D5">
        <w:rPr>
          <w:rFonts w:ascii="Arial" w:hAnsi="Arial" w:cs="Arial"/>
          <w:sz w:val="22"/>
          <w:szCs w:val="22"/>
        </w:rPr>
        <w:t>Support the Allen County Bicycle &amp; Pedestrian Task Force; Ongoing</w:t>
      </w:r>
      <w:r w:rsidR="00600D3C">
        <w:rPr>
          <w:rFonts w:ascii="Arial" w:hAnsi="Arial" w:cs="Arial"/>
          <w:sz w:val="22"/>
          <w:szCs w:val="22"/>
        </w:rPr>
        <w:t>.</w:t>
      </w:r>
    </w:p>
    <w:p w14:paraId="1EA1DC10" w14:textId="15062467" w:rsidR="00501523" w:rsidRPr="005C52D5" w:rsidRDefault="00E313E8" w:rsidP="00501523">
      <w:pPr>
        <w:pStyle w:val="Default"/>
        <w:numPr>
          <w:ilvl w:val="0"/>
          <w:numId w:val="1"/>
        </w:numPr>
        <w:rPr>
          <w:rFonts w:ascii="Arial" w:hAnsi="Arial" w:cs="Arial"/>
          <w:sz w:val="22"/>
          <w:szCs w:val="22"/>
        </w:rPr>
      </w:pPr>
      <w:r>
        <w:rPr>
          <w:rFonts w:ascii="Arial" w:hAnsi="Arial" w:cs="Arial"/>
          <w:sz w:val="22"/>
          <w:szCs w:val="22"/>
        </w:rPr>
        <w:t>Updated Allen County Active Transportation Plan; June 2024</w:t>
      </w:r>
      <w:r w:rsidR="00600D3C">
        <w:rPr>
          <w:rFonts w:ascii="Arial" w:hAnsi="Arial" w:cs="Arial"/>
          <w:sz w:val="22"/>
          <w:szCs w:val="22"/>
        </w:rPr>
        <w:t>.</w:t>
      </w:r>
      <w:r w:rsidR="00501523" w:rsidRPr="005C52D5">
        <w:rPr>
          <w:rFonts w:ascii="Arial" w:hAnsi="Arial" w:cs="Arial"/>
          <w:sz w:val="22"/>
          <w:szCs w:val="22"/>
        </w:rPr>
        <w:t xml:space="preserve"> </w:t>
      </w:r>
    </w:p>
    <w:p w14:paraId="428418FF" w14:textId="15B2EEDA" w:rsidR="00501523" w:rsidRPr="00611F12" w:rsidRDefault="00501523" w:rsidP="00501523">
      <w:pPr>
        <w:pStyle w:val="Default"/>
        <w:numPr>
          <w:ilvl w:val="0"/>
          <w:numId w:val="1"/>
        </w:numPr>
        <w:ind w:right="-180"/>
        <w:rPr>
          <w:rFonts w:ascii="Arial" w:hAnsi="Arial" w:cs="Arial"/>
          <w:sz w:val="22"/>
          <w:szCs w:val="22"/>
        </w:rPr>
      </w:pPr>
      <w:r w:rsidRPr="005C52D5">
        <w:rPr>
          <w:rFonts w:ascii="Arial" w:hAnsi="Arial" w:cs="Arial"/>
          <w:sz w:val="22"/>
          <w:szCs w:val="22"/>
        </w:rPr>
        <w:t>Validate</w:t>
      </w:r>
      <w:r w:rsidR="00600D3C">
        <w:rPr>
          <w:rFonts w:ascii="Arial" w:hAnsi="Arial" w:cs="Arial"/>
          <w:sz w:val="22"/>
          <w:szCs w:val="22"/>
        </w:rPr>
        <w:t>d</w:t>
      </w:r>
      <w:r w:rsidRPr="005C52D5">
        <w:rPr>
          <w:rFonts w:ascii="Arial" w:hAnsi="Arial" w:cs="Arial"/>
          <w:sz w:val="22"/>
          <w:szCs w:val="22"/>
        </w:rPr>
        <w:t xml:space="preserve"> and Map</w:t>
      </w:r>
      <w:r w:rsidR="00600D3C">
        <w:rPr>
          <w:rFonts w:ascii="Arial" w:hAnsi="Arial" w:cs="Arial"/>
          <w:sz w:val="22"/>
          <w:szCs w:val="22"/>
        </w:rPr>
        <w:t>ped</w:t>
      </w:r>
      <w:r w:rsidRPr="005C52D5">
        <w:rPr>
          <w:rFonts w:ascii="Arial" w:hAnsi="Arial" w:cs="Arial"/>
          <w:sz w:val="22"/>
          <w:szCs w:val="22"/>
        </w:rPr>
        <w:t xml:space="preserve"> Bike/Pedestrian Counts; </w:t>
      </w:r>
      <w:r w:rsidRPr="00611F12">
        <w:rPr>
          <w:rFonts w:ascii="Arial" w:hAnsi="Arial" w:cs="Arial"/>
          <w:sz w:val="22"/>
          <w:szCs w:val="22"/>
        </w:rPr>
        <w:t>September 202</w:t>
      </w:r>
      <w:r w:rsidR="00C00789">
        <w:rPr>
          <w:rFonts w:ascii="Arial" w:hAnsi="Arial" w:cs="Arial"/>
          <w:sz w:val="22"/>
          <w:szCs w:val="22"/>
        </w:rPr>
        <w:t>3</w:t>
      </w:r>
      <w:r w:rsidRPr="00611F12">
        <w:rPr>
          <w:rFonts w:ascii="Arial" w:hAnsi="Arial" w:cs="Arial"/>
          <w:sz w:val="22"/>
          <w:szCs w:val="22"/>
        </w:rPr>
        <w:t xml:space="preserve"> and May 202</w:t>
      </w:r>
      <w:r w:rsidR="00C00789">
        <w:rPr>
          <w:rFonts w:ascii="Arial" w:hAnsi="Arial" w:cs="Arial"/>
          <w:sz w:val="22"/>
          <w:szCs w:val="22"/>
        </w:rPr>
        <w:t>4</w:t>
      </w:r>
      <w:r w:rsidRPr="00611F12">
        <w:rPr>
          <w:rFonts w:ascii="Arial" w:hAnsi="Arial" w:cs="Arial"/>
          <w:sz w:val="22"/>
          <w:szCs w:val="22"/>
        </w:rPr>
        <w:t xml:space="preserve">. </w:t>
      </w:r>
    </w:p>
    <w:p w14:paraId="60BFB78A" w14:textId="77777777" w:rsidR="00501523" w:rsidRDefault="00501523" w:rsidP="00501523">
      <w:pPr>
        <w:pStyle w:val="Default"/>
        <w:numPr>
          <w:ilvl w:val="0"/>
          <w:numId w:val="1"/>
        </w:numPr>
        <w:rPr>
          <w:rFonts w:ascii="Arial" w:hAnsi="Arial" w:cs="Arial"/>
          <w:sz w:val="22"/>
          <w:szCs w:val="22"/>
        </w:rPr>
      </w:pPr>
      <w:r w:rsidRPr="005C52D5">
        <w:rPr>
          <w:rFonts w:ascii="Arial" w:hAnsi="Arial" w:cs="Arial"/>
          <w:sz w:val="22"/>
          <w:szCs w:val="22"/>
        </w:rPr>
        <w:t xml:space="preserve">Support and Develop ADA Transition Plans; </w:t>
      </w:r>
      <w:r w:rsidRPr="00A237C5">
        <w:rPr>
          <w:rFonts w:ascii="Arial" w:hAnsi="Arial" w:cs="Arial"/>
          <w:sz w:val="22"/>
          <w:szCs w:val="22"/>
        </w:rPr>
        <w:t>Ongoing.</w:t>
      </w:r>
    </w:p>
    <w:p w14:paraId="35F11F39" w14:textId="77777777" w:rsidR="00501523" w:rsidRPr="00A237C5" w:rsidRDefault="00501523" w:rsidP="00501523">
      <w:pPr>
        <w:pStyle w:val="Default"/>
        <w:numPr>
          <w:ilvl w:val="0"/>
          <w:numId w:val="1"/>
        </w:numPr>
        <w:rPr>
          <w:rFonts w:ascii="Arial" w:hAnsi="Arial" w:cs="Arial"/>
          <w:sz w:val="22"/>
          <w:szCs w:val="22"/>
        </w:rPr>
      </w:pPr>
      <w:r w:rsidRPr="00A237C5">
        <w:rPr>
          <w:rFonts w:ascii="Arial" w:hAnsi="Arial" w:cs="Arial"/>
          <w:sz w:val="22"/>
          <w:szCs w:val="22"/>
        </w:rPr>
        <w:t>Support and Develop Safe Route to School Travel Plans; Ongoing.</w:t>
      </w:r>
    </w:p>
    <w:p w14:paraId="7E478B5F" w14:textId="77777777" w:rsidR="00501523" w:rsidRPr="005C52D5" w:rsidRDefault="00501523" w:rsidP="00501523">
      <w:pPr>
        <w:pStyle w:val="ListParagraph"/>
        <w:numPr>
          <w:ilvl w:val="0"/>
          <w:numId w:val="1"/>
        </w:numPr>
        <w:jc w:val="both"/>
        <w:rPr>
          <w:rFonts w:ascii="Arial" w:hAnsi="Arial" w:cs="Arial"/>
          <w:color w:val="000000" w:themeColor="text1"/>
        </w:rPr>
      </w:pPr>
      <w:r w:rsidRPr="005C52D5">
        <w:rPr>
          <w:rFonts w:ascii="Arial" w:hAnsi="Arial" w:cs="Arial"/>
        </w:rPr>
        <w:t>Technical Assistance; Ongoing.</w:t>
      </w:r>
    </w:p>
    <w:p w14:paraId="19BAA829" w14:textId="77777777" w:rsidR="00501523" w:rsidRDefault="00501523" w:rsidP="00501523">
      <w:pPr>
        <w:pStyle w:val="ListParagraph"/>
        <w:spacing w:after="0" w:line="240" w:lineRule="auto"/>
        <w:ind w:left="1080"/>
        <w:jc w:val="both"/>
        <w:rPr>
          <w:rFonts w:ascii="Arial" w:hAnsi="Arial" w:cs="Arial"/>
          <w:b/>
          <w:sz w:val="24"/>
          <w:szCs w:val="24"/>
        </w:rPr>
      </w:pPr>
    </w:p>
    <w:p w14:paraId="28D1EF0F" w14:textId="77777777" w:rsidR="00501523" w:rsidRDefault="00501523" w:rsidP="00501523">
      <w:pPr>
        <w:spacing w:after="0" w:line="240" w:lineRule="auto"/>
        <w:jc w:val="both"/>
        <w:rPr>
          <w:rFonts w:ascii="Arial" w:hAnsi="Arial" w:cs="Arial"/>
          <w:b/>
          <w:sz w:val="24"/>
          <w:szCs w:val="24"/>
        </w:rPr>
      </w:pPr>
    </w:p>
    <w:p w14:paraId="18CCD4D7" w14:textId="77777777" w:rsidR="00501523" w:rsidRPr="00B83F57" w:rsidRDefault="00501523" w:rsidP="00501523">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050DED0A" w14:textId="16D3CF89" w:rsidR="00501523" w:rsidRPr="00E57C74" w:rsidRDefault="00DC7ECA" w:rsidP="00501523">
      <w:pPr>
        <w:spacing w:after="0" w:line="240" w:lineRule="auto"/>
        <w:ind w:firstLine="720"/>
        <w:jc w:val="both"/>
        <w:rPr>
          <w:rFonts w:ascii="Arial" w:hAnsi="Arial" w:cs="Arial"/>
          <w:sz w:val="24"/>
          <w:szCs w:val="24"/>
        </w:rPr>
      </w:pPr>
      <w:r>
        <w:rPr>
          <w:rFonts w:ascii="Arial" w:hAnsi="Arial" w:cs="Arial"/>
          <w:sz w:val="24"/>
          <w:szCs w:val="24"/>
        </w:rPr>
        <w:t>Complete</w:t>
      </w:r>
    </w:p>
    <w:p w14:paraId="024B3D34" w14:textId="77777777" w:rsidR="00501523" w:rsidRDefault="00501523" w:rsidP="00501523">
      <w:pPr>
        <w:spacing w:after="0" w:line="240" w:lineRule="auto"/>
        <w:jc w:val="both"/>
        <w:rPr>
          <w:rFonts w:ascii="Arial" w:hAnsi="Arial" w:cs="Arial"/>
          <w:sz w:val="24"/>
          <w:szCs w:val="24"/>
        </w:rPr>
      </w:pPr>
    </w:p>
    <w:p w14:paraId="1B779995" w14:textId="77777777" w:rsidR="00501523" w:rsidRPr="00891318" w:rsidRDefault="00501523" w:rsidP="00501523">
      <w:pPr>
        <w:spacing w:after="0" w:line="240" w:lineRule="auto"/>
        <w:jc w:val="both"/>
        <w:rPr>
          <w:rFonts w:ascii="Arial" w:hAnsi="Arial" w:cs="Arial"/>
          <w:sz w:val="24"/>
          <w:szCs w:val="24"/>
        </w:rPr>
      </w:pPr>
    </w:p>
    <w:p w14:paraId="564BAA9E" w14:textId="77777777" w:rsidR="00501523" w:rsidRPr="00B83F57" w:rsidRDefault="00501523" w:rsidP="00501523">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2FDD56CD" w14:textId="6B6120CF" w:rsidR="00501523" w:rsidRPr="00C61F08" w:rsidRDefault="00501523" w:rsidP="00501523">
      <w:pPr>
        <w:spacing w:after="0" w:line="240" w:lineRule="auto"/>
        <w:ind w:left="720"/>
        <w:jc w:val="both"/>
        <w:rPr>
          <w:rFonts w:ascii="Arial" w:hAnsi="Arial" w:cs="Arial"/>
          <w:sz w:val="24"/>
          <w:szCs w:val="24"/>
        </w:rPr>
      </w:pPr>
      <w:r w:rsidRPr="004D3064">
        <w:rPr>
          <w:rFonts w:ascii="Arial" w:hAnsi="Arial" w:cs="Arial"/>
          <w:sz w:val="24"/>
          <w:szCs w:val="24"/>
        </w:rPr>
        <w:t xml:space="preserve">The planning activities in subcategory 605.8 are ongoing and </w:t>
      </w:r>
      <w:r w:rsidR="00600D3C">
        <w:rPr>
          <w:rFonts w:ascii="Arial" w:hAnsi="Arial" w:cs="Arial"/>
          <w:sz w:val="24"/>
          <w:szCs w:val="24"/>
        </w:rPr>
        <w:t>continue</w:t>
      </w:r>
      <w:r w:rsidRPr="004D3064">
        <w:rPr>
          <w:rFonts w:ascii="Arial" w:hAnsi="Arial" w:cs="Arial"/>
          <w:sz w:val="24"/>
          <w:szCs w:val="24"/>
        </w:rPr>
        <w:t xml:space="preserve"> into the FY 202</w:t>
      </w:r>
      <w:r w:rsidR="00055EBC">
        <w:rPr>
          <w:rFonts w:ascii="Arial" w:hAnsi="Arial" w:cs="Arial"/>
          <w:sz w:val="24"/>
          <w:szCs w:val="24"/>
        </w:rPr>
        <w:t>5</w:t>
      </w:r>
      <w:r w:rsidRPr="004D3064">
        <w:rPr>
          <w:rFonts w:ascii="Arial" w:hAnsi="Arial" w:cs="Arial"/>
          <w:sz w:val="24"/>
          <w:szCs w:val="24"/>
        </w:rPr>
        <w:t xml:space="preserve"> Unified Planning Work Program. Staff efforts to facilitate the creation and approval of ADA Transition Plans for member agencies continue. LACRPC is actively engaged with </w:t>
      </w:r>
      <w:r>
        <w:rPr>
          <w:rFonts w:ascii="Arial" w:hAnsi="Arial" w:cs="Arial"/>
          <w:sz w:val="24"/>
          <w:szCs w:val="24"/>
        </w:rPr>
        <w:t xml:space="preserve">Spencerville to complete a survey of its existing facilities as a part of the ADA Transition Plan process. In addition, LACRPC is working with Bluffton to create a complete streets policy and survey of its facilities for an ADA Transition Plan. </w:t>
      </w:r>
      <w:r w:rsidRPr="00FE349D">
        <w:rPr>
          <w:rFonts w:ascii="Arial" w:hAnsi="Arial" w:cs="Arial"/>
          <w:sz w:val="24"/>
          <w:szCs w:val="24"/>
        </w:rPr>
        <w:t xml:space="preserve"> </w:t>
      </w:r>
    </w:p>
    <w:p w14:paraId="5957C36C" w14:textId="77777777" w:rsidR="00501523" w:rsidRPr="00891318" w:rsidRDefault="00501523" w:rsidP="00501523">
      <w:pPr>
        <w:spacing w:after="0" w:line="240" w:lineRule="auto"/>
        <w:jc w:val="both"/>
        <w:rPr>
          <w:rFonts w:ascii="Arial" w:hAnsi="Arial" w:cs="Arial"/>
          <w:sz w:val="24"/>
          <w:szCs w:val="24"/>
        </w:rPr>
      </w:pPr>
    </w:p>
    <w:p w14:paraId="16F0F4FB" w14:textId="77777777" w:rsidR="00501523" w:rsidRPr="00891318" w:rsidRDefault="00501523" w:rsidP="00501523">
      <w:pPr>
        <w:spacing w:after="0" w:line="240" w:lineRule="auto"/>
        <w:jc w:val="both"/>
        <w:rPr>
          <w:rFonts w:ascii="Arial" w:hAnsi="Arial" w:cs="Arial"/>
          <w:sz w:val="24"/>
          <w:szCs w:val="24"/>
        </w:rPr>
      </w:pPr>
    </w:p>
    <w:p w14:paraId="34F3067E" w14:textId="77777777" w:rsidR="00501523" w:rsidRPr="00B83F57" w:rsidRDefault="00501523" w:rsidP="00501523">
      <w:pPr>
        <w:spacing w:after="0" w:line="240" w:lineRule="auto"/>
        <w:jc w:val="center"/>
        <w:rPr>
          <w:rFonts w:ascii="Arial" w:hAnsi="Arial" w:cs="Arial"/>
          <w:sz w:val="24"/>
          <w:szCs w:val="24"/>
        </w:rPr>
      </w:pPr>
    </w:p>
    <w:p w14:paraId="6A4CEA49" w14:textId="08349FDC" w:rsidR="00501523" w:rsidRPr="00B83F57" w:rsidRDefault="00501523" w:rsidP="00501523">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8C2950">
        <w:rPr>
          <w:rFonts w:ascii="Arial" w:hAnsi="Arial" w:cs="Arial"/>
          <w:b/>
          <w:sz w:val="24"/>
          <w:szCs w:val="24"/>
        </w:rPr>
        <w:t xml:space="preserve"> 605</w:t>
      </w:r>
      <w:r w:rsidR="00600D3C">
        <w:rPr>
          <w:rFonts w:ascii="Arial" w:hAnsi="Arial" w:cs="Arial"/>
          <w:b/>
          <w:sz w:val="24"/>
          <w:szCs w:val="24"/>
        </w:rPr>
        <w:t>.</w:t>
      </w:r>
      <w:r w:rsidR="008C2950">
        <w:rPr>
          <w:rFonts w:ascii="Arial" w:hAnsi="Arial" w:cs="Arial"/>
          <w:b/>
          <w:sz w:val="24"/>
          <w:szCs w:val="24"/>
        </w:rPr>
        <w:t>8</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501523" w:rsidRPr="00891318" w14:paraId="50E4C532" w14:textId="77777777" w:rsidTr="00611F84">
        <w:tc>
          <w:tcPr>
            <w:tcW w:w="2803" w:type="dxa"/>
          </w:tcPr>
          <w:p w14:paraId="23C4DC8C" w14:textId="77777777" w:rsidR="00501523" w:rsidRPr="00891318" w:rsidRDefault="00501523" w:rsidP="00611F84">
            <w:pPr>
              <w:jc w:val="center"/>
              <w:rPr>
                <w:rFonts w:ascii="Arial" w:hAnsi="Arial" w:cs="Arial"/>
              </w:rPr>
            </w:pPr>
            <w:r w:rsidRPr="00891318">
              <w:rPr>
                <w:rFonts w:ascii="Arial" w:hAnsi="Arial" w:cs="Arial"/>
              </w:rPr>
              <w:t>Amount Expended</w:t>
            </w:r>
          </w:p>
        </w:tc>
        <w:tc>
          <w:tcPr>
            <w:tcW w:w="2908" w:type="dxa"/>
          </w:tcPr>
          <w:p w14:paraId="524D9B29" w14:textId="77777777" w:rsidR="00501523" w:rsidRPr="00891318" w:rsidRDefault="00501523" w:rsidP="00611F84">
            <w:pPr>
              <w:jc w:val="center"/>
              <w:rPr>
                <w:rFonts w:ascii="Arial" w:hAnsi="Arial" w:cs="Arial"/>
              </w:rPr>
            </w:pPr>
            <w:r w:rsidRPr="00891318">
              <w:rPr>
                <w:rFonts w:ascii="Arial" w:hAnsi="Arial" w:cs="Arial"/>
              </w:rPr>
              <w:t>Percent Expended</w:t>
            </w:r>
          </w:p>
        </w:tc>
        <w:tc>
          <w:tcPr>
            <w:tcW w:w="2919" w:type="dxa"/>
          </w:tcPr>
          <w:p w14:paraId="0646457F" w14:textId="77777777" w:rsidR="00501523" w:rsidRPr="00891318" w:rsidRDefault="00501523" w:rsidP="00611F84">
            <w:pPr>
              <w:jc w:val="center"/>
              <w:rPr>
                <w:rFonts w:ascii="Arial" w:hAnsi="Arial" w:cs="Arial"/>
              </w:rPr>
            </w:pPr>
            <w:r w:rsidRPr="00891318">
              <w:rPr>
                <w:rFonts w:ascii="Arial" w:hAnsi="Arial" w:cs="Arial"/>
              </w:rPr>
              <w:t>Percent Work Completed</w:t>
            </w:r>
          </w:p>
        </w:tc>
      </w:tr>
      <w:tr w:rsidR="00501523" w:rsidRPr="00891318" w14:paraId="4364FC16" w14:textId="77777777" w:rsidTr="00600D3C">
        <w:trPr>
          <w:trHeight w:val="287"/>
        </w:trPr>
        <w:tc>
          <w:tcPr>
            <w:tcW w:w="2803" w:type="dxa"/>
          </w:tcPr>
          <w:p w14:paraId="736DE182" w14:textId="322060EA" w:rsidR="00501523" w:rsidRPr="00891318" w:rsidRDefault="00501523" w:rsidP="00611F84">
            <w:pPr>
              <w:ind w:left="720"/>
              <w:jc w:val="both"/>
              <w:rPr>
                <w:rFonts w:ascii="Arial" w:hAnsi="Arial" w:cs="Arial"/>
              </w:rPr>
            </w:pPr>
            <w:r w:rsidRPr="00891318">
              <w:rPr>
                <w:rFonts w:ascii="Arial" w:hAnsi="Arial" w:cs="Arial"/>
              </w:rPr>
              <w:t>$</w:t>
            </w:r>
            <w:r w:rsidR="00E81D32">
              <w:rPr>
                <w:rFonts w:ascii="Arial" w:hAnsi="Arial" w:cs="Arial"/>
              </w:rPr>
              <w:t>92,388.00</w:t>
            </w:r>
          </w:p>
        </w:tc>
        <w:tc>
          <w:tcPr>
            <w:tcW w:w="2908" w:type="dxa"/>
          </w:tcPr>
          <w:p w14:paraId="597129F7" w14:textId="34AB79EF" w:rsidR="00501523" w:rsidRPr="00891318" w:rsidRDefault="00E81D32" w:rsidP="00611F84">
            <w:pPr>
              <w:ind w:left="720"/>
              <w:jc w:val="both"/>
              <w:rPr>
                <w:rFonts w:ascii="Arial" w:hAnsi="Arial" w:cs="Arial"/>
              </w:rPr>
            </w:pPr>
            <w:r>
              <w:rPr>
                <w:rFonts w:ascii="Arial" w:hAnsi="Arial" w:cs="Arial"/>
              </w:rPr>
              <w:t>50.37</w:t>
            </w:r>
            <w:r w:rsidR="00501523" w:rsidRPr="00BB72FE">
              <w:rPr>
                <w:rFonts w:ascii="Arial" w:hAnsi="Arial" w:cs="Arial"/>
              </w:rPr>
              <w:t>%</w:t>
            </w:r>
          </w:p>
        </w:tc>
        <w:tc>
          <w:tcPr>
            <w:tcW w:w="2919" w:type="dxa"/>
          </w:tcPr>
          <w:p w14:paraId="6563DEBE" w14:textId="77777777" w:rsidR="00501523" w:rsidRPr="00891318" w:rsidRDefault="00501523" w:rsidP="00611F84">
            <w:pPr>
              <w:ind w:left="720"/>
              <w:jc w:val="both"/>
              <w:rPr>
                <w:rFonts w:ascii="Arial" w:hAnsi="Arial" w:cs="Arial"/>
              </w:rPr>
            </w:pPr>
            <w:r w:rsidRPr="008470A6">
              <w:rPr>
                <w:rFonts w:ascii="Arial" w:hAnsi="Arial" w:cs="Arial"/>
              </w:rPr>
              <w:t>90%</w:t>
            </w:r>
          </w:p>
        </w:tc>
      </w:tr>
    </w:tbl>
    <w:p w14:paraId="1427A266" w14:textId="77777777" w:rsidR="00501523" w:rsidRPr="00891318" w:rsidRDefault="00501523" w:rsidP="00501523">
      <w:pPr>
        <w:spacing w:after="0" w:line="240" w:lineRule="auto"/>
        <w:jc w:val="both"/>
        <w:rPr>
          <w:rFonts w:ascii="Arial" w:hAnsi="Arial" w:cs="Arial"/>
        </w:rPr>
      </w:pPr>
    </w:p>
    <w:p w14:paraId="4F8DE4B1" w14:textId="77777777" w:rsidR="00501523" w:rsidRDefault="00501523" w:rsidP="00501523">
      <w:pPr>
        <w:jc w:val="both"/>
        <w:rPr>
          <w:rFonts w:cstheme="minorHAnsi"/>
          <w:sz w:val="24"/>
          <w:szCs w:val="24"/>
        </w:rPr>
      </w:pPr>
    </w:p>
    <w:p w14:paraId="118B38A3" w14:textId="77777777" w:rsidR="00501523" w:rsidRDefault="00501523" w:rsidP="00501523"/>
    <w:p w14:paraId="39F014E5" w14:textId="7BB84A5C" w:rsidR="0030732B" w:rsidRPr="00891318" w:rsidRDefault="0030732B" w:rsidP="0030732B">
      <w:pPr>
        <w:spacing w:after="0" w:line="240" w:lineRule="auto"/>
        <w:jc w:val="center"/>
        <w:rPr>
          <w:rFonts w:ascii="Arial" w:hAnsi="Arial" w:cs="Arial"/>
          <w:b/>
          <w:bCs/>
          <w:sz w:val="32"/>
          <w:szCs w:val="32"/>
        </w:rPr>
      </w:pPr>
      <w:r w:rsidRPr="00891318">
        <w:rPr>
          <w:rFonts w:ascii="Arial" w:hAnsi="Arial" w:cs="Arial"/>
          <w:b/>
          <w:bCs/>
          <w:sz w:val="32"/>
          <w:szCs w:val="32"/>
        </w:rPr>
        <w:t xml:space="preserve">SFY </w:t>
      </w:r>
      <w:r w:rsidRPr="00600D3C">
        <w:rPr>
          <w:rFonts w:ascii="Arial" w:hAnsi="Arial" w:cs="Arial"/>
          <w:b/>
          <w:bCs/>
          <w:iCs/>
          <w:sz w:val="32"/>
          <w:szCs w:val="32"/>
        </w:rPr>
        <w:t>202</w:t>
      </w:r>
      <w:r w:rsidR="00C675C7" w:rsidRPr="00600D3C">
        <w:rPr>
          <w:rFonts w:ascii="Arial" w:hAnsi="Arial" w:cs="Arial"/>
          <w:b/>
          <w:bCs/>
          <w:iCs/>
          <w:sz w:val="32"/>
          <w:szCs w:val="32"/>
        </w:rPr>
        <w:t>4</w:t>
      </w:r>
      <w:r w:rsidRPr="0046311C">
        <w:rPr>
          <w:rFonts w:ascii="Arial" w:hAnsi="Arial" w:cs="Arial"/>
          <w:b/>
          <w:bCs/>
          <w:i/>
          <w:iCs/>
          <w:sz w:val="32"/>
          <w:szCs w:val="32"/>
        </w:rPr>
        <w:t xml:space="preserve"> </w:t>
      </w:r>
      <w:r w:rsidRPr="00891318">
        <w:rPr>
          <w:rFonts w:ascii="Arial" w:hAnsi="Arial" w:cs="Arial"/>
          <w:b/>
          <w:bCs/>
          <w:sz w:val="32"/>
          <w:szCs w:val="32"/>
        </w:rPr>
        <w:t>UPWP Work Elements</w:t>
      </w:r>
    </w:p>
    <w:p w14:paraId="4A5E5D0C" w14:textId="77777777" w:rsidR="0030732B" w:rsidRPr="00891318" w:rsidRDefault="0030732B" w:rsidP="0030732B">
      <w:pPr>
        <w:spacing w:after="0" w:line="240" w:lineRule="auto"/>
        <w:jc w:val="center"/>
        <w:rPr>
          <w:rFonts w:ascii="Arial" w:hAnsi="Arial" w:cs="Arial"/>
          <w:b/>
          <w:bCs/>
          <w:sz w:val="32"/>
          <w:szCs w:val="32"/>
        </w:rPr>
      </w:pPr>
    </w:p>
    <w:p w14:paraId="2124769E" w14:textId="77777777" w:rsidR="0030732B" w:rsidRPr="00891318" w:rsidRDefault="0030732B" w:rsidP="0030732B">
      <w:pPr>
        <w:spacing w:after="0" w:line="240" w:lineRule="auto"/>
        <w:jc w:val="center"/>
        <w:rPr>
          <w:rFonts w:ascii="Arial" w:hAnsi="Arial" w:cs="Arial"/>
          <w:b/>
          <w:bCs/>
          <w:sz w:val="32"/>
          <w:szCs w:val="32"/>
        </w:rPr>
      </w:pPr>
    </w:p>
    <w:p w14:paraId="0EE75C66" w14:textId="77777777" w:rsidR="0030732B" w:rsidRPr="00891318" w:rsidRDefault="0030732B" w:rsidP="0030732B">
      <w:pPr>
        <w:spacing w:after="0" w:line="240" w:lineRule="auto"/>
        <w:rPr>
          <w:rFonts w:ascii="Arial" w:hAnsi="Arial" w:cs="Arial"/>
          <w:b/>
          <w:i/>
          <w:iCs/>
          <w:sz w:val="28"/>
          <w:szCs w:val="28"/>
        </w:rPr>
      </w:pPr>
      <w:r w:rsidRPr="0046311C">
        <w:rPr>
          <w:rFonts w:ascii="Arial" w:hAnsi="Arial" w:cs="Arial"/>
          <w:b/>
          <w:i/>
          <w:iCs/>
          <w:sz w:val="28"/>
          <w:szCs w:val="28"/>
        </w:rPr>
        <w:t>610</w:t>
      </w:r>
      <w:r w:rsidRPr="0046311C">
        <w:rPr>
          <w:rFonts w:ascii="Arial" w:hAnsi="Arial" w:cs="Arial"/>
          <w:b/>
          <w:sz w:val="28"/>
          <w:szCs w:val="28"/>
        </w:rPr>
        <w:t xml:space="preserve"> – </w:t>
      </w:r>
      <w:r w:rsidRPr="0046311C">
        <w:rPr>
          <w:rFonts w:ascii="Arial" w:hAnsi="Arial" w:cs="Arial"/>
          <w:b/>
          <w:i/>
          <w:iCs/>
          <w:sz w:val="28"/>
          <w:szCs w:val="28"/>
        </w:rPr>
        <w:t>Continuing Planning – Review and Appraisal:</w:t>
      </w:r>
    </w:p>
    <w:p w14:paraId="5CD07617" w14:textId="77777777" w:rsidR="0030732B" w:rsidRPr="00B83F57" w:rsidRDefault="0030732B" w:rsidP="0030732B">
      <w:pPr>
        <w:spacing w:after="0" w:line="240" w:lineRule="auto"/>
        <w:rPr>
          <w:rFonts w:ascii="Arial" w:hAnsi="Arial" w:cs="Arial"/>
          <w:b/>
          <w:i/>
          <w:iCs/>
          <w:sz w:val="28"/>
          <w:szCs w:val="28"/>
        </w:rPr>
      </w:pPr>
    </w:p>
    <w:p w14:paraId="444F43AC"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30732B" w:rsidRPr="00891318" w14:paraId="456F997C" w14:textId="77777777" w:rsidTr="00611F84">
        <w:tc>
          <w:tcPr>
            <w:tcW w:w="2340" w:type="dxa"/>
          </w:tcPr>
          <w:p w14:paraId="2FE3E5DE" w14:textId="77777777" w:rsidR="0030732B" w:rsidRPr="00891318" w:rsidRDefault="0030732B" w:rsidP="00611F84">
            <w:pPr>
              <w:rPr>
                <w:rFonts w:ascii="Arial" w:hAnsi="Arial" w:cs="Arial"/>
              </w:rPr>
            </w:pPr>
          </w:p>
        </w:tc>
        <w:tc>
          <w:tcPr>
            <w:tcW w:w="1890" w:type="dxa"/>
          </w:tcPr>
          <w:p w14:paraId="54F63AF5" w14:textId="77777777" w:rsidR="0030732B" w:rsidRPr="00891318" w:rsidRDefault="0030732B" w:rsidP="00611F84">
            <w:pPr>
              <w:rPr>
                <w:rFonts w:ascii="Arial" w:hAnsi="Arial" w:cs="Arial"/>
              </w:rPr>
            </w:pPr>
            <w:r w:rsidRPr="00891318">
              <w:rPr>
                <w:rFonts w:ascii="Arial" w:hAnsi="Arial" w:cs="Arial"/>
                <w:u w:val="single"/>
              </w:rPr>
              <w:t>ODOT/FHWA</w:t>
            </w:r>
          </w:p>
        </w:tc>
        <w:tc>
          <w:tcPr>
            <w:tcW w:w="2070" w:type="dxa"/>
          </w:tcPr>
          <w:p w14:paraId="0540A385" w14:textId="77777777" w:rsidR="0030732B" w:rsidRPr="00891318" w:rsidRDefault="0030732B" w:rsidP="00611F84">
            <w:pPr>
              <w:rPr>
                <w:rFonts w:ascii="Arial" w:hAnsi="Arial" w:cs="Arial"/>
              </w:rPr>
            </w:pPr>
            <w:r w:rsidRPr="00891318">
              <w:rPr>
                <w:rFonts w:ascii="Arial" w:hAnsi="Arial" w:cs="Arial"/>
                <w:u w:val="single"/>
              </w:rPr>
              <w:t>LOCAL</w:t>
            </w:r>
          </w:p>
        </w:tc>
        <w:tc>
          <w:tcPr>
            <w:tcW w:w="2335" w:type="dxa"/>
          </w:tcPr>
          <w:p w14:paraId="1BCDE8FB" w14:textId="77777777" w:rsidR="0030732B" w:rsidRPr="00891318" w:rsidRDefault="0030732B" w:rsidP="00611F84">
            <w:pPr>
              <w:rPr>
                <w:rFonts w:ascii="Arial" w:hAnsi="Arial" w:cs="Arial"/>
              </w:rPr>
            </w:pPr>
            <w:r w:rsidRPr="00891318">
              <w:rPr>
                <w:rFonts w:ascii="Arial" w:hAnsi="Arial" w:cs="Arial"/>
                <w:u w:val="single"/>
              </w:rPr>
              <w:t>TOTAL</w:t>
            </w:r>
          </w:p>
        </w:tc>
      </w:tr>
      <w:tr w:rsidR="0030732B" w:rsidRPr="00891318" w14:paraId="620B456E" w14:textId="77777777" w:rsidTr="00611F84">
        <w:tc>
          <w:tcPr>
            <w:tcW w:w="2340" w:type="dxa"/>
          </w:tcPr>
          <w:p w14:paraId="655FFBA4" w14:textId="77777777" w:rsidR="0030732B" w:rsidRPr="00891318" w:rsidRDefault="0030732B" w:rsidP="00611F84">
            <w:pPr>
              <w:rPr>
                <w:rFonts w:ascii="Arial" w:hAnsi="Arial" w:cs="Arial"/>
              </w:rPr>
            </w:pPr>
            <w:r w:rsidRPr="00891318">
              <w:rPr>
                <w:rFonts w:ascii="Arial" w:hAnsi="Arial" w:cs="Arial"/>
              </w:rPr>
              <w:t>Original Amount</w:t>
            </w:r>
          </w:p>
        </w:tc>
        <w:tc>
          <w:tcPr>
            <w:tcW w:w="1890" w:type="dxa"/>
          </w:tcPr>
          <w:p w14:paraId="2E45BB5D" w14:textId="7D9324FB" w:rsidR="0030732B" w:rsidRPr="00891318" w:rsidRDefault="0030732B" w:rsidP="00611F84">
            <w:pPr>
              <w:rPr>
                <w:rFonts w:ascii="Arial" w:hAnsi="Arial" w:cs="Arial"/>
              </w:rPr>
            </w:pPr>
            <w:r w:rsidRPr="00891318">
              <w:rPr>
                <w:rFonts w:ascii="Arial" w:hAnsi="Arial" w:cs="Arial"/>
              </w:rPr>
              <w:t>$</w:t>
            </w:r>
            <w:r w:rsidR="006419A2">
              <w:rPr>
                <w:rFonts w:ascii="Arial" w:hAnsi="Arial" w:cs="Arial"/>
              </w:rPr>
              <w:t>248,186.70</w:t>
            </w:r>
          </w:p>
        </w:tc>
        <w:tc>
          <w:tcPr>
            <w:tcW w:w="2070" w:type="dxa"/>
          </w:tcPr>
          <w:p w14:paraId="4431B122" w14:textId="214984F7" w:rsidR="0030732B" w:rsidRPr="00891318" w:rsidRDefault="0030732B" w:rsidP="00611F84">
            <w:pPr>
              <w:rPr>
                <w:rFonts w:ascii="Arial" w:hAnsi="Arial" w:cs="Arial"/>
              </w:rPr>
            </w:pPr>
            <w:r w:rsidRPr="00891318">
              <w:rPr>
                <w:rFonts w:ascii="Arial" w:hAnsi="Arial" w:cs="Arial"/>
              </w:rPr>
              <w:t>$</w:t>
            </w:r>
            <w:r w:rsidR="006419A2">
              <w:rPr>
                <w:rFonts w:ascii="Arial" w:hAnsi="Arial" w:cs="Arial"/>
              </w:rPr>
              <w:t>27,576.30</w:t>
            </w:r>
          </w:p>
        </w:tc>
        <w:tc>
          <w:tcPr>
            <w:tcW w:w="2335" w:type="dxa"/>
          </w:tcPr>
          <w:p w14:paraId="416530BB" w14:textId="70E870FE" w:rsidR="0030732B" w:rsidRPr="00891318" w:rsidRDefault="0030732B" w:rsidP="00611F84">
            <w:pPr>
              <w:rPr>
                <w:rFonts w:ascii="Arial" w:hAnsi="Arial" w:cs="Arial"/>
              </w:rPr>
            </w:pPr>
            <w:r w:rsidRPr="00891318">
              <w:rPr>
                <w:rFonts w:ascii="Arial" w:hAnsi="Arial" w:cs="Arial"/>
              </w:rPr>
              <w:t>$</w:t>
            </w:r>
            <w:r w:rsidR="006419A2">
              <w:rPr>
                <w:rFonts w:ascii="Arial" w:hAnsi="Arial" w:cs="Arial"/>
              </w:rPr>
              <w:t>275,763.00</w:t>
            </w:r>
          </w:p>
        </w:tc>
      </w:tr>
      <w:tr w:rsidR="0030732B" w:rsidRPr="00891318" w14:paraId="67DE2638" w14:textId="77777777" w:rsidTr="00611F84">
        <w:tc>
          <w:tcPr>
            <w:tcW w:w="2340" w:type="dxa"/>
          </w:tcPr>
          <w:p w14:paraId="65738272" w14:textId="77777777" w:rsidR="0030732B" w:rsidRPr="00891318" w:rsidRDefault="0030732B" w:rsidP="00611F84">
            <w:pPr>
              <w:rPr>
                <w:rFonts w:ascii="Arial" w:hAnsi="Arial" w:cs="Arial"/>
              </w:rPr>
            </w:pPr>
            <w:r w:rsidRPr="00891318">
              <w:rPr>
                <w:rFonts w:ascii="Arial" w:hAnsi="Arial" w:cs="Arial"/>
              </w:rPr>
              <w:t>Carryover</w:t>
            </w:r>
          </w:p>
        </w:tc>
        <w:tc>
          <w:tcPr>
            <w:tcW w:w="1890" w:type="dxa"/>
          </w:tcPr>
          <w:p w14:paraId="1B60486D" w14:textId="039B986E" w:rsidR="0030732B" w:rsidRPr="00891318" w:rsidRDefault="0030732B" w:rsidP="00611F84">
            <w:pPr>
              <w:rPr>
                <w:rFonts w:ascii="Arial" w:hAnsi="Arial" w:cs="Arial"/>
              </w:rPr>
            </w:pPr>
            <w:r>
              <w:rPr>
                <w:rFonts w:ascii="Arial" w:hAnsi="Arial" w:cs="Arial"/>
              </w:rPr>
              <w:t>$</w:t>
            </w:r>
            <w:r w:rsidR="006419A2">
              <w:rPr>
                <w:rFonts w:ascii="Arial" w:hAnsi="Arial" w:cs="Arial"/>
              </w:rPr>
              <w:t>130,500.00</w:t>
            </w:r>
          </w:p>
        </w:tc>
        <w:tc>
          <w:tcPr>
            <w:tcW w:w="2070" w:type="dxa"/>
          </w:tcPr>
          <w:p w14:paraId="57C73E7C" w14:textId="58BF611B" w:rsidR="0030732B" w:rsidRPr="00891318" w:rsidRDefault="0030732B" w:rsidP="00611F84">
            <w:pPr>
              <w:rPr>
                <w:rFonts w:ascii="Arial" w:hAnsi="Arial" w:cs="Arial"/>
              </w:rPr>
            </w:pPr>
            <w:r w:rsidRPr="00891318">
              <w:rPr>
                <w:rFonts w:ascii="Arial" w:hAnsi="Arial" w:cs="Arial"/>
              </w:rPr>
              <w:t>$</w:t>
            </w:r>
            <w:r w:rsidR="006419A2">
              <w:rPr>
                <w:rFonts w:ascii="Arial" w:hAnsi="Arial" w:cs="Arial"/>
              </w:rPr>
              <w:t>14,500.00</w:t>
            </w:r>
          </w:p>
        </w:tc>
        <w:tc>
          <w:tcPr>
            <w:tcW w:w="2335" w:type="dxa"/>
          </w:tcPr>
          <w:p w14:paraId="11B5006E" w14:textId="1B1AE63D" w:rsidR="0030732B" w:rsidRPr="00891318" w:rsidRDefault="0030732B" w:rsidP="00611F84">
            <w:pPr>
              <w:rPr>
                <w:rFonts w:ascii="Arial" w:hAnsi="Arial" w:cs="Arial"/>
              </w:rPr>
            </w:pPr>
            <w:r w:rsidRPr="00891318">
              <w:rPr>
                <w:rFonts w:ascii="Arial" w:hAnsi="Arial" w:cs="Arial"/>
              </w:rPr>
              <w:t>$</w:t>
            </w:r>
            <w:r w:rsidR="006419A2">
              <w:rPr>
                <w:rFonts w:ascii="Arial" w:hAnsi="Arial" w:cs="Arial"/>
              </w:rPr>
              <w:t>145,000.00</w:t>
            </w:r>
          </w:p>
        </w:tc>
      </w:tr>
      <w:tr w:rsidR="0030732B" w:rsidRPr="00891318" w14:paraId="15E1FA34" w14:textId="77777777" w:rsidTr="00611F84">
        <w:tc>
          <w:tcPr>
            <w:tcW w:w="2340" w:type="dxa"/>
          </w:tcPr>
          <w:p w14:paraId="506D1D44" w14:textId="77777777" w:rsidR="0030732B" w:rsidRPr="00891318" w:rsidRDefault="0030732B" w:rsidP="00611F84">
            <w:pPr>
              <w:rPr>
                <w:rFonts w:ascii="Arial" w:hAnsi="Arial" w:cs="Arial"/>
              </w:rPr>
            </w:pPr>
            <w:r>
              <w:rPr>
                <w:rFonts w:ascii="Arial" w:hAnsi="Arial" w:cs="Arial"/>
              </w:rPr>
              <w:t>Total</w:t>
            </w:r>
          </w:p>
        </w:tc>
        <w:tc>
          <w:tcPr>
            <w:tcW w:w="1890" w:type="dxa"/>
          </w:tcPr>
          <w:p w14:paraId="05089B44" w14:textId="27DC6155" w:rsidR="0030732B" w:rsidRPr="00891318" w:rsidRDefault="0030732B" w:rsidP="00611F84">
            <w:pPr>
              <w:rPr>
                <w:rFonts w:ascii="Arial" w:hAnsi="Arial" w:cs="Arial"/>
              </w:rPr>
            </w:pPr>
            <w:r>
              <w:rPr>
                <w:rFonts w:ascii="Arial" w:hAnsi="Arial" w:cs="Arial"/>
              </w:rPr>
              <w:t>$</w:t>
            </w:r>
            <w:r w:rsidR="006419A2">
              <w:rPr>
                <w:rFonts w:ascii="Arial" w:hAnsi="Arial" w:cs="Arial"/>
              </w:rPr>
              <w:t>378,686.70</w:t>
            </w:r>
          </w:p>
        </w:tc>
        <w:tc>
          <w:tcPr>
            <w:tcW w:w="2070" w:type="dxa"/>
          </w:tcPr>
          <w:p w14:paraId="36391FD9" w14:textId="17DCB10E" w:rsidR="0030732B" w:rsidRPr="00891318" w:rsidRDefault="0030732B" w:rsidP="00611F84">
            <w:pPr>
              <w:rPr>
                <w:rFonts w:ascii="Arial" w:hAnsi="Arial" w:cs="Arial"/>
              </w:rPr>
            </w:pPr>
            <w:r>
              <w:rPr>
                <w:rFonts w:ascii="Arial" w:hAnsi="Arial" w:cs="Arial"/>
              </w:rPr>
              <w:t>$</w:t>
            </w:r>
            <w:r w:rsidR="006419A2">
              <w:rPr>
                <w:rFonts w:ascii="Arial" w:hAnsi="Arial" w:cs="Arial"/>
              </w:rPr>
              <w:t>42,076.30</w:t>
            </w:r>
          </w:p>
        </w:tc>
        <w:tc>
          <w:tcPr>
            <w:tcW w:w="2335" w:type="dxa"/>
          </w:tcPr>
          <w:p w14:paraId="48879EC0" w14:textId="0DE765B5" w:rsidR="0030732B" w:rsidRPr="00891318" w:rsidRDefault="0030732B" w:rsidP="00611F84">
            <w:pPr>
              <w:rPr>
                <w:rFonts w:ascii="Arial" w:hAnsi="Arial" w:cs="Arial"/>
              </w:rPr>
            </w:pPr>
            <w:r>
              <w:rPr>
                <w:rFonts w:ascii="Arial" w:hAnsi="Arial" w:cs="Arial"/>
              </w:rPr>
              <w:t>$</w:t>
            </w:r>
            <w:r w:rsidR="006419A2">
              <w:rPr>
                <w:rFonts w:ascii="Arial" w:hAnsi="Arial" w:cs="Arial"/>
              </w:rPr>
              <w:t>420,763.00</w:t>
            </w:r>
          </w:p>
        </w:tc>
      </w:tr>
    </w:tbl>
    <w:p w14:paraId="19485730" w14:textId="77777777" w:rsidR="0030732B" w:rsidRPr="00891318" w:rsidRDefault="0030732B" w:rsidP="0030732B">
      <w:pPr>
        <w:spacing w:after="0" w:line="240" w:lineRule="auto"/>
        <w:rPr>
          <w:rFonts w:ascii="Arial" w:hAnsi="Arial" w:cs="Arial"/>
          <w:sz w:val="24"/>
          <w:szCs w:val="24"/>
        </w:rPr>
      </w:pPr>
    </w:p>
    <w:p w14:paraId="07458C0E" w14:textId="77777777" w:rsidR="0030732B" w:rsidRPr="00B83F57" w:rsidRDefault="0030732B" w:rsidP="0030732B">
      <w:pPr>
        <w:spacing w:after="0" w:line="240" w:lineRule="auto"/>
        <w:rPr>
          <w:rFonts w:ascii="Arial" w:hAnsi="Arial" w:cs="Arial"/>
          <w:i/>
          <w:iCs/>
          <w:sz w:val="24"/>
          <w:szCs w:val="24"/>
        </w:rPr>
      </w:pPr>
    </w:p>
    <w:p w14:paraId="121AB0BB"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46878D2F" w14:textId="02AAB1CC" w:rsidR="00B83BE8" w:rsidRDefault="00B83BE8" w:rsidP="0030732B">
      <w:pPr>
        <w:pStyle w:val="ListParagraph"/>
        <w:numPr>
          <w:ilvl w:val="0"/>
          <w:numId w:val="1"/>
        </w:numPr>
        <w:spacing w:after="0" w:line="240" w:lineRule="auto"/>
        <w:jc w:val="both"/>
        <w:rPr>
          <w:rFonts w:ascii="Arial" w:hAnsi="Arial" w:cs="Arial"/>
        </w:rPr>
      </w:pPr>
      <w:r>
        <w:rPr>
          <w:rFonts w:ascii="Arial" w:hAnsi="Arial" w:cs="Arial"/>
        </w:rPr>
        <w:t xml:space="preserve">Collected and analyzed housing, socioeconomic, and land use data to support MPO travel demand model; June 2024. </w:t>
      </w:r>
    </w:p>
    <w:p w14:paraId="24FABFE4" w14:textId="41254D95" w:rsidR="0030732B" w:rsidRPr="0046311C" w:rsidRDefault="0030732B" w:rsidP="0030732B">
      <w:pPr>
        <w:pStyle w:val="ListParagraph"/>
        <w:numPr>
          <w:ilvl w:val="0"/>
          <w:numId w:val="1"/>
        </w:numPr>
        <w:spacing w:after="0" w:line="240" w:lineRule="auto"/>
        <w:jc w:val="both"/>
        <w:rPr>
          <w:rFonts w:ascii="Arial" w:hAnsi="Arial" w:cs="Arial"/>
        </w:rPr>
      </w:pPr>
      <w:r w:rsidRPr="0046311C">
        <w:rPr>
          <w:rFonts w:ascii="Arial" w:hAnsi="Arial" w:cs="Arial"/>
        </w:rPr>
        <w:t>Travel Demand Model Data Collection; Continual</w:t>
      </w:r>
      <w:r w:rsidR="0059141A">
        <w:rPr>
          <w:rFonts w:ascii="Arial" w:hAnsi="Arial" w:cs="Arial"/>
        </w:rPr>
        <w:t>.</w:t>
      </w:r>
    </w:p>
    <w:p w14:paraId="17453B94" w14:textId="67D97FD6" w:rsidR="00E521E4" w:rsidRPr="00A249EA" w:rsidRDefault="00C73244" w:rsidP="0030732B">
      <w:pPr>
        <w:pStyle w:val="ListParagraph"/>
        <w:numPr>
          <w:ilvl w:val="0"/>
          <w:numId w:val="1"/>
        </w:numPr>
        <w:spacing w:after="0" w:line="240" w:lineRule="auto"/>
        <w:jc w:val="both"/>
        <w:rPr>
          <w:rFonts w:ascii="Arial" w:hAnsi="Arial" w:cs="Arial"/>
        </w:rPr>
      </w:pPr>
      <w:r>
        <w:rPr>
          <w:rFonts w:ascii="Arial" w:hAnsi="Arial" w:cs="Arial"/>
        </w:rPr>
        <w:t>Update</w:t>
      </w:r>
      <w:r w:rsidR="00E521E4">
        <w:rPr>
          <w:rFonts w:ascii="Arial" w:hAnsi="Arial" w:cs="Arial"/>
        </w:rPr>
        <w:t xml:space="preserve"> </w:t>
      </w:r>
      <w:r w:rsidR="0059141A">
        <w:rPr>
          <w:rFonts w:ascii="Arial" w:hAnsi="Arial" w:cs="Arial"/>
        </w:rPr>
        <w:t>Long-Range</w:t>
      </w:r>
      <w:r w:rsidR="00E521E4">
        <w:rPr>
          <w:rFonts w:ascii="Arial" w:hAnsi="Arial" w:cs="Arial"/>
        </w:rPr>
        <w:t xml:space="preserve"> Transportation Plan </w:t>
      </w:r>
      <w:r w:rsidR="00C00789">
        <w:rPr>
          <w:rFonts w:ascii="Arial" w:hAnsi="Arial" w:cs="Arial"/>
        </w:rPr>
        <w:t>2</w:t>
      </w:r>
      <w:r w:rsidR="00E521E4">
        <w:rPr>
          <w:rFonts w:ascii="Arial" w:hAnsi="Arial" w:cs="Arial"/>
        </w:rPr>
        <w:t>0</w:t>
      </w:r>
      <w:r w:rsidR="00C00789">
        <w:rPr>
          <w:rFonts w:ascii="Arial" w:hAnsi="Arial" w:cs="Arial"/>
        </w:rPr>
        <w:t>4</w:t>
      </w:r>
      <w:r w:rsidR="00E521E4">
        <w:rPr>
          <w:rFonts w:ascii="Arial" w:hAnsi="Arial" w:cs="Arial"/>
        </w:rPr>
        <w:t>5</w:t>
      </w:r>
      <w:r>
        <w:rPr>
          <w:rFonts w:ascii="Arial" w:hAnsi="Arial" w:cs="Arial"/>
        </w:rPr>
        <w:t>; July 202</w:t>
      </w:r>
      <w:r w:rsidR="00AA4C85">
        <w:rPr>
          <w:rFonts w:ascii="Arial" w:hAnsi="Arial" w:cs="Arial"/>
        </w:rPr>
        <w:t>3</w:t>
      </w:r>
      <w:r>
        <w:rPr>
          <w:rFonts w:ascii="Arial" w:hAnsi="Arial" w:cs="Arial"/>
        </w:rPr>
        <w:t>.</w:t>
      </w:r>
    </w:p>
    <w:p w14:paraId="1A912C84" w14:textId="77777777" w:rsidR="0030732B" w:rsidRDefault="0030732B" w:rsidP="0030732B">
      <w:pPr>
        <w:spacing w:after="0" w:line="240" w:lineRule="auto"/>
        <w:jc w:val="both"/>
        <w:rPr>
          <w:rFonts w:ascii="Arial" w:hAnsi="Arial" w:cs="Arial"/>
          <w:b/>
          <w:sz w:val="24"/>
          <w:szCs w:val="24"/>
        </w:rPr>
      </w:pPr>
    </w:p>
    <w:p w14:paraId="4E658F7B" w14:textId="77777777" w:rsidR="0030732B" w:rsidRDefault="0030732B" w:rsidP="0030732B">
      <w:pPr>
        <w:spacing w:after="0" w:line="240" w:lineRule="auto"/>
        <w:jc w:val="both"/>
        <w:rPr>
          <w:rFonts w:ascii="Arial" w:hAnsi="Arial" w:cs="Arial"/>
          <w:b/>
          <w:sz w:val="24"/>
          <w:szCs w:val="24"/>
        </w:rPr>
      </w:pPr>
    </w:p>
    <w:p w14:paraId="293E3F1F" w14:textId="77777777" w:rsidR="0030732B" w:rsidRPr="00B83F57" w:rsidRDefault="0030732B" w:rsidP="0030732B">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54084F25" w14:textId="77777777" w:rsidR="0030732B" w:rsidRPr="00E57C74" w:rsidRDefault="0030732B" w:rsidP="0030732B">
      <w:pPr>
        <w:spacing w:after="0" w:line="240" w:lineRule="auto"/>
        <w:ind w:firstLine="720"/>
        <w:jc w:val="both"/>
        <w:rPr>
          <w:rFonts w:ascii="Arial" w:hAnsi="Arial" w:cs="Arial"/>
          <w:sz w:val="24"/>
          <w:szCs w:val="24"/>
        </w:rPr>
      </w:pPr>
      <w:r w:rsidRPr="00B04F10">
        <w:rPr>
          <w:rFonts w:ascii="Arial" w:hAnsi="Arial" w:cs="Arial"/>
          <w:sz w:val="24"/>
          <w:szCs w:val="24"/>
        </w:rPr>
        <w:t>Complete</w:t>
      </w:r>
    </w:p>
    <w:p w14:paraId="5DD111D6" w14:textId="77777777" w:rsidR="0030732B" w:rsidRDefault="0030732B" w:rsidP="0030732B">
      <w:pPr>
        <w:spacing w:after="0" w:line="240" w:lineRule="auto"/>
        <w:jc w:val="both"/>
        <w:rPr>
          <w:rFonts w:ascii="Arial" w:hAnsi="Arial" w:cs="Arial"/>
          <w:sz w:val="24"/>
          <w:szCs w:val="24"/>
        </w:rPr>
      </w:pPr>
    </w:p>
    <w:p w14:paraId="38A61EF3" w14:textId="77777777" w:rsidR="0030732B" w:rsidRPr="00891318" w:rsidRDefault="0030732B" w:rsidP="0030732B">
      <w:pPr>
        <w:spacing w:after="0" w:line="240" w:lineRule="auto"/>
        <w:jc w:val="both"/>
        <w:rPr>
          <w:rFonts w:ascii="Arial" w:hAnsi="Arial" w:cs="Arial"/>
          <w:sz w:val="24"/>
          <w:szCs w:val="24"/>
        </w:rPr>
      </w:pPr>
    </w:p>
    <w:p w14:paraId="57FE32CF" w14:textId="77777777" w:rsidR="0030732B" w:rsidRPr="00B83F57" w:rsidRDefault="0030732B" w:rsidP="0030732B">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4DF00391" w14:textId="77777777" w:rsidR="0030732B" w:rsidRDefault="0030732B" w:rsidP="0030732B">
      <w:pPr>
        <w:spacing w:after="0" w:line="240" w:lineRule="auto"/>
        <w:ind w:left="720"/>
        <w:jc w:val="both"/>
        <w:rPr>
          <w:rFonts w:ascii="Arial" w:hAnsi="Arial" w:cs="Arial"/>
          <w:sz w:val="24"/>
          <w:szCs w:val="24"/>
        </w:rPr>
      </w:pPr>
      <w:r>
        <w:rPr>
          <w:rFonts w:ascii="Arial" w:hAnsi="Arial" w:cs="Arial"/>
          <w:sz w:val="24"/>
          <w:szCs w:val="24"/>
        </w:rPr>
        <w:t xml:space="preserve">The continuous development and maintenance of the Long-Range Transportation Plan is the foundation of the MPO transportation planning process. Therefore, staff continues to evaluate the current status of the regional transportation system to identify necessary improvements that will guide the activities of </w:t>
      </w:r>
      <w:r w:rsidRPr="00A93E24">
        <w:rPr>
          <w:rFonts w:ascii="Arial" w:hAnsi="Arial" w:cs="Arial"/>
          <w:sz w:val="24"/>
          <w:szCs w:val="24"/>
        </w:rPr>
        <w:t>the 2040 Long-Range Plan and the 2045 update.</w:t>
      </w:r>
      <w:r>
        <w:rPr>
          <w:rFonts w:ascii="Arial" w:hAnsi="Arial" w:cs="Arial"/>
          <w:sz w:val="24"/>
          <w:szCs w:val="24"/>
        </w:rPr>
        <w:t xml:space="preserve"> </w:t>
      </w:r>
    </w:p>
    <w:p w14:paraId="0BC5BFC0" w14:textId="77777777" w:rsidR="0030732B" w:rsidRDefault="0030732B" w:rsidP="0030732B">
      <w:pPr>
        <w:spacing w:after="0" w:line="240" w:lineRule="auto"/>
        <w:ind w:left="720"/>
        <w:jc w:val="both"/>
        <w:rPr>
          <w:rFonts w:ascii="Arial" w:hAnsi="Arial" w:cs="Arial"/>
          <w:sz w:val="24"/>
          <w:szCs w:val="24"/>
        </w:rPr>
      </w:pPr>
    </w:p>
    <w:p w14:paraId="3C59D5B5" w14:textId="77777777" w:rsidR="0030732B" w:rsidRDefault="0030732B" w:rsidP="0030732B">
      <w:pPr>
        <w:spacing w:after="0" w:line="240" w:lineRule="auto"/>
        <w:ind w:left="720"/>
        <w:jc w:val="both"/>
        <w:rPr>
          <w:rFonts w:ascii="Arial" w:hAnsi="Arial" w:cs="Arial"/>
          <w:sz w:val="24"/>
          <w:szCs w:val="24"/>
        </w:rPr>
      </w:pPr>
      <w:r>
        <w:rPr>
          <w:rFonts w:ascii="Arial" w:hAnsi="Arial" w:cs="Arial"/>
          <w:sz w:val="24"/>
          <w:szCs w:val="24"/>
        </w:rPr>
        <w:t xml:space="preserve">Staff reviews financial resources and availability to establish a reasonable surety that such funding is available to ensure adequate system operation and preservation. </w:t>
      </w:r>
    </w:p>
    <w:p w14:paraId="5D6859FE" w14:textId="77777777" w:rsidR="0030732B" w:rsidRDefault="0030732B" w:rsidP="0030732B">
      <w:pPr>
        <w:spacing w:after="0" w:line="240" w:lineRule="auto"/>
        <w:ind w:left="720"/>
        <w:jc w:val="both"/>
        <w:rPr>
          <w:rFonts w:ascii="Arial" w:hAnsi="Arial" w:cs="Arial"/>
          <w:sz w:val="24"/>
          <w:szCs w:val="24"/>
        </w:rPr>
      </w:pPr>
    </w:p>
    <w:p w14:paraId="07514BEE" w14:textId="0123FB65" w:rsidR="0030732B" w:rsidRDefault="0030732B" w:rsidP="0030732B">
      <w:pPr>
        <w:spacing w:after="0" w:line="240" w:lineRule="auto"/>
        <w:ind w:left="720"/>
        <w:jc w:val="both"/>
        <w:rPr>
          <w:rFonts w:ascii="Arial" w:hAnsi="Arial" w:cs="Arial"/>
          <w:sz w:val="24"/>
          <w:szCs w:val="24"/>
        </w:rPr>
      </w:pPr>
      <w:r w:rsidRPr="00353F7D">
        <w:rPr>
          <w:rFonts w:ascii="Arial" w:hAnsi="Arial" w:cs="Arial"/>
          <w:sz w:val="24"/>
          <w:szCs w:val="24"/>
        </w:rPr>
        <w:t>The planning activities in subcategory 6</w:t>
      </w:r>
      <w:r>
        <w:rPr>
          <w:rFonts w:ascii="Arial" w:hAnsi="Arial" w:cs="Arial"/>
          <w:sz w:val="24"/>
          <w:szCs w:val="24"/>
        </w:rPr>
        <w:t>10</w:t>
      </w:r>
      <w:r w:rsidRPr="00353F7D">
        <w:rPr>
          <w:rFonts w:ascii="Arial" w:hAnsi="Arial" w:cs="Arial"/>
          <w:sz w:val="24"/>
          <w:szCs w:val="24"/>
        </w:rPr>
        <w:t xml:space="preserve"> are ongoing and </w:t>
      </w:r>
      <w:r w:rsidR="0059141A">
        <w:rPr>
          <w:rFonts w:ascii="Arial" w:hAnsi="Arial" w:cs="Arial"/>
          <w:sz w:val="24"/>
          <w:szCs w:val="24"/>
        </w:rPr>
        <w:t>continue</w:t>
      </w:r>
      <w:r w:rsidRPr="00353F7D">
        <w:rPr>
          <w:rFonts w:ascii="Arial" w:hAnsi="Arial" w:cs="Arial"/>
          <w:sz w:val="24"/>
          <w:szCs w:val="24"/>
        </w:rPr>
        <w:t xml:space="preserve"> into the FY 202</w:t>
      </w:r>
      <w:r w:rsidR="00C00789">
        <w:rPr>
          <w:rFonts w:ascii="Arial" w:hAnsi="Arial" w:cs="Arial"/>
          <w:sz w:val="24"/>
          <w:szCs w:val="24"/>
        </w:rPr>
        <w:t>5</w:t>
      </w:r>
      <w:r w:rsidRPr="00353F7D">
        <w:rPr>
          <w:rFonts w:ascii="Arial" w:hAnsi="Arial" w:cs="Arial"/>
          <w:sz w:val="24"/>
          <w:szCs w:val="24"/>
        </w:rPr>
        <w:t xml:space="preserve"> Unified Planning Work Program.</w:t>
      </w:r>
    </w:p>
    <w:p w14:paraId="54DA9717" w14:textId="77777777" w:rsidR="0030732B" w:rsidRPr="00B83F57" w:rsidRDefault="0030732B" w:rsidP="0030732B">
      <w:pPr>
        <w:spacing w:after="0" w:line="240" w:lineRule="auto"/>
        <w:jc w:val="center"/>
        <w:rPr>
          <w:rFonts w:ascii="Arial" w:hAnsi="Arial" w:cs="Arial"/>
          <w:sz w:val="24"/>
          <w:szCs w:val="24"/>
        </w:rPr>
      </w:pPr>
    </w:p>
    <w:p w14:paraId="60E33EF2" w14:textId="5E3180EA"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59141A">
        <w:rPr>
          <w:rFonts w:ascii="Arial" w:hAnsi="Arial" w:cs="Arial"/>
          <w:b/>
          <w:sz w:val="24"/>
          <w:szCs w:val="24"/>
        </w:rPr>
        <w:t xml:space="preserve"> 610</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30732B" w:rsidRPr="00891318" w14:paraId="02F71C7E" w14:textId="77777777" w:rsidTr="00611F84">
        <w:tc>
          <w:tcPr>
            <w:tcW w:w="2803" w:type="dxa"/>
          </w:tcPr>
          <w:p w14:paraId="08F2B1D8" w14:textId="77777777" w:rsidR="0030732B" w:rsidRPr="00891318" w:rsidRDefault="0030732B"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619D5C78" w14:textId="77777777" w:rsidR="0030732B" w:rsidRPr="00891318" w:rsidRDefault="0030732B" w:rsidP="00611F84">
            <w:pPr>
              <w:jc w:val="center"/>
              <w:rPr>
                <w:rFonts w:ascii="Arial" w:hAnsi="Arial" w:cs="Arial"/>
              </w:rPr>
            </w:pPr>
            <w:r w:rsidRPr="00891318">
              <w:rPr>
                <w:rFonts w:ascii="Arial" w:hAnsi="Arial" w:cs="Arial"/>
              </w:rPr>
              <w:t>Percent Expended</w:t>
            </w:r>
          </w:p>
        </w:tc>
        <w:tc>
          <w:tcPr>
            <w:tcW w:w="2919" w:type="dxa"/>
          </w:tcPr>
          <w:p w14:paraId="6CF15FDA" w14:textId="77777777" w:rsidR="0030732B" w:rsidRPr="00891318" w:rsidRDefault="0030732B" w:rsidP="00611F84">
            <w:pPr>
              <w:jc w:val="center"/>
              <w:rPr>
                <w:rFonts w:ascii="Arial" w:hAnsi="Arial" w:cs="Arial"/>
              </w:rPr>
            </w:pPr>
            <w:r w:rsidRPr="00891318">
              <w:rPr>
                <w:rFonts w:ascii="Arial" w:hAnsi="Arial" w:cs="Arial"/>
              </w:rPr>
              <w:t>Percent Work Completed</w:t>
            </w:r>
          </w:p>
        </w:tc>
      </w:tr>
      <w:tr w:rsidR="0030732B" w:rsidRPr="00891318" w14:paraId="3891574E" w14:textId="77777777" w:rsidTr="0019612D">
        <w:trPr>
          <w:trHeight w:val="350"/>
        </w:trPr>
        <w:tc>
          <w:tcPr>
            <w:tcW w:w="2803" w:type="dxa"/>
          </w:tcPr>
          <w:p w14:paraId="4F866D18" w14:textId="672149F2" w:rsidR="0030732B" w:rsidRPr="00891318" w:rsidRDefault="0030732B" w:rsidP="0019612D">
            <w:pPr>
              <w:ind w:left="720"/>
              <w:jc w:val="both"/>
              <w:rPr>
                <w:rFonts w:ascii="Arial" w:hAnsi="Arial" w:cs="Arial"/>
              </w:rPr>
            </w:pPr>
            <w:r w:rsidRPr="00891318">
              <w:rPr>
                <w:rFonts w:ascii="Arial" w:hAnsi="Arial" w:cs="Arial"/>
              </w:rPr>
              <w:t>$</w:t>
            </w:r>
            <w:r w:rsidR="00E81D32">
              <w:rPr>
                <w:rFonts w:ascii="Arial" w:hAnsi="Arial" w:cs="Arial"/>
              </w:rPr>
              <w:t>154,234.88</w:t>
            </w:r>
          </w:p>
        </w:tc>
        <w:tc>
          <w:tcPr>
            <w:tcW w:w="2908" w:type="dxa"/>
          </w:tcPr>
          <w:p w14:paraId="73140A22" w14:textId="5C365E7B" w:rsidR="0030732B" w:rsidRPr="00891318" w:rsidRDefault="00E81D32" w:rsidP="00611F84">
            <w:pPr>
              <w:ind w:left="720"/>
              <w:jc w:val="both"/>
              <w:rPr>
                <w:rFonts w:ascii="Arial" w:hAnsi="Arial" w:cs="Arial"/>
              </w:rPr>
            </w:pPr>
            <w:r>
              <w:rPr>
                <w:rFonts w:ascii="Arial" w:hAnsi="Arial" w:cs="Arial"/>
              </w:rPr>
              <w:t>36.66</w:t>
            </w:r>
            <w:r w:rsidR="0030732B" w:rsidRPr="00750837">
              <w:rPr>
                <w:rFonts w:ascii="Arial" w:hAnsi="Arial" w:cs="Arial"/>
              </w:rPr>
              <w:t>%</w:t>
            </w:r>
          </w:p>
        </w:tc>
        <w:tc>
          <w:tcPr>
            <w:tcW w:w="2919" w:type="dxa"/>
          </w:tcPr>
          <w:p w14:paraId="62D5A114" w14:textId="4884DA51" w:rsidR="0030732B" w:rsidRPr="00891318" w:rsidRDefault="00E521E4" w:rsidP="00611F84">
            <w:pPr>
              <w:ind w:left="720"/>
              <w:jc w:val="both"/>
              <w:rPr>
                <w:rFonts w:ascii="Arial" w:hAnsi="Arial" w:cs="Arial"/>
              </w:rPr>
            </w:pPr>
            <w:r>
              <w:rPr>
                <w:rFonts w:ascii="Arial" w:hAnsi="Arial" w:cs="Arial"/>
              </w:rPr>
              <w:t>100</w:t>
            </w:r>
            <w:r w:rsidR="0030732B" w:rsidRPr="0047635A">
              <w:rPr>
                <w:rFonts w:ascii="Arial" w:hAnsi="Arial" w:cs="Arial"/>
              </w:rPr>
              <w:t>%</w:t>
            </w:r>
          </w:p>
        </w:tc>
      </w:tr>
    </w:tbl>
    <w:p w14:paraId="54511574" w14:textId="2D305F65" w:rsidR="002473BD" w:rsidRDefault="002473BD"/>
    <w:p w14:paraId="13D81D55" w14:textId="5F9D26AA" w:rsidR="002473BD" w:rsidRPr="00891318" w:rsidRDefault="0030732B" w:rsidP="002473BD">
      <w:pPr>
        <w:spacing w:after="0" w:line="240" w:lineRule="auto"/>
        <w:jc w:val="center"/>
        <w:rPr>
          <w:rFonts w:ascii="Arial" w:hAnsi="Arial" w:cs="Arial"/>
          <w:b/>
          <w:bCs/>
          <w:sz w:val="32"/>
          <w:szCs w:val="32"/>
        </w:rPr>
      </w:pPr>
      <w:r>
        <w:br w:type="page"/>
      </w:r>
      <w:r w:rsidR="002473BD" w:rsidRPr="00891318">
        <w:rPr>
          <w:rFonts w:ascii="Arial" w:hAnsi="Arial" w:cs="Arial"/>
          <w:b/>
          <w:bCs/>
          <w:sz w:val="32"/>
          <w:szCs w:val="32"/>
        </w:rPr>
        <w:lastRenderedPageBreak/>
        <w:t xml:space="preserve">SFY </w:t>
      </w:r>
      <w:r w:rsidR="002473BD" w:rsidRPr="0059141A">
        <w:rPr>
          <w:rFonts w:ascii="Arial" w:hAnsi="Arial" w:cs="Arial"/>
          <w:b/>
          <w:bCs/>
          <w:iCs/>
          <w:sz w:val="32"/>
          <w:szCs w:val="32"/>
        </w:rPr>
        <w:t>202</w:t>
      </w:r>
      <w:r w:rsidR="00C675C7" w:rsidRPr="0059141A">
        <w:rPr>
          <w:rFonts w:ascii="Arial" w:hAnsi="Arial" w:cs="Arial"/>
          <w:b/>
          <w:bCs/>
          <w:iCs/>
          <w:sz w:val="32"/>
          <w:szCs w:val="32"/>
        </w:rPr>
        <w:t>4</w:t>
      </w:r>
      <w:r w:rsidR="002473BD" w:rsidRPr="00E93584">
        <w:rPr>
          <w:rFonts w:ascii="Arial" w:hAnsi="Arial" w:cs="Arial"/>
          <w:b/>
          <w:bCs/>
          <w:i/>
          <w:iCs/>
          <w:sz w:val="32"/>
          <w:szCs w:val="32"/>
        </w:rPr>
        <w:t xml:space="preserve"> </w:t>
      </w:r>
      <w:r w:rsidR="002473BD" w:rsidRPr="00891318">
        <w:rPr>
          <w:rFonts w:ascii="Arial" w:hAnsi="Arial" w:cs="Arial"/>
          <w:b/>
          <w:bCs/>
          <w:sz w:val="32"/>
          <w:szCs w:val="32"/>
        </w:rPr>
        <w:t>UPWP Work Elements</w:t>
      </w:r>
    </w:p>
    <w:p w14:paraId="64E9F575" w14:textId="77777777" w:rsidR="002473BD" w:rsidRPr="00891318" w:rsidRDefault="002473BD" w:rsidP="002473BD">
      <w:pPr>
        <w:spacing w:after="0" w:line="240" w:lineRule="auto"/>
        <w:jc w:val="center"/>
        <w:rPr>
          <w:rFonts w:ascii="Arial" w:hAnsi="Arial" w:cs="Arial"/>
          <w:b/>
          <w:bCs/>
          <w:sz w:val="32"/>
          <w:szCs w:val="32"/>
        </w:rPr>
      </w:pPr>
    </w:p>
    <w:p w14:paraId="7E7A7074" w14:textId="77777777" w:rsidR="002473BD" w:rsidRPr="00891318" w:rsidRDefault="002473BD" w:rsidP="002473BD">
      <w:pPr>
        <w:spacing w:after="0" w:line="240" w:lineRule="auto"/>
        <w:jc w:val="center"/>
        <w:rPr>
          <w:rFonts w:ascii="Arial" w:hAnsi="Arial" w:cs="Arial"/>
          <w:b/>
          <w:bCs/>
          <w:sz w:val="32"/>
          <w:szCs w:val="32"/>
        </w:rPr>
      </w:pPr>
    </w:p>
    <w:p w14:paraId="3A390202" w14:textId="77777777" w:rsidR="002473BD" w:rsidRPr="00891318" w:rsidRDefault="002473BD" w:rsidP="002473BD">
      <w:pPr>
        <w:spacing w:after="0" w:line="240" w:lineRule="auto"/>
        <w:rPr>
          <w:rFonts w:ascii="Arial" w:hAnsi="Arial" w:cs="Arial"/>
          <w:b/>
          <w:i/>
          <w:iCs/>
          <w:sz w:val="28"/>
          <w:szCs w:val="28"/>
        </w:rPr>
      </w:pPr>
      <w:r w:rsidRPr="00E93584">
        <w:rPr>
          <w:rFonts w:ascii="Arial" w:hAnsi="Arial" w:cs="Arial"/>
          <w:b/>
          <w:i/>
          <w:iCs/>
          <w:sz w:val="28"/>
          <w:szCs w:val="28"/>
        </w:rPr>
        <w:t>610.4</w:t>
      </w:r>
      <w:r w:rsidRPr="00E93584">
        <w:rPr>
          <w:rFonts w:ascii="Arial" w:hAnsi="Arial" w:cs="Arial"/>
          <w:b/>
          <w:sz w:val="28"/>
          <w:szCs w:val="28"/>
        </w:rPr>
        <w:t xml:space="preserve"> – </w:t>
      </w:r>
      <w:r w:rsidRPr="00E93584">
        <w:rPr>
          <w:rFonts w:ascii="Arial" w:hAnsi="Arial" w:cs="Arial"/>
          <w:b/>
          <w:i/>
          <w:iCs/>
          <w:sz w:val="28"/>
          <w:szCs w:val="28"/>
        </w:rPr>
        <w:t xml:space="preserve">Long Range Planning – STP </w:t>
      </w:r>
      <w:r w:rsidRPr="009526D9">
        <w:rPr>
          <w:rFonts w:ascii="Arial" w:hAnsi="Arial" w:cs="Arial"/>
          <w:b/>
          <w:i/>
          <w:iCs/>
          <w:sz w:val="28"/>
          <w:szCs w:val="28"/>
        </w:rPr>
        <w:t>(PID 105331):</w:t>
      </w:r>
    </w:p>
    <w:p w14:paraId="380EE7E9" w14:textId="77777777" w:rsidR="002473BD" w:rsidRPr="00B83F57" w:rsidRDefault="002473BD" w:rsidP="002473BD">
      <w:pPr>
        <w:spacing w:after="0" w:line="240" w:lineRule="auto"/>
        <w:rPr>
          <w:rFonts w:ascii="Arial" w:hAnsi="Arial" w:cs="Arial"/>
          <w:b/>
          <w:i/>
          <w:iCs/>
          <w:sz w:val="28"/>
          <w:szCs w:val="28"/>
        </w:rPr>
      </w:pPr>
    </w:p>
    <w:p w14:paraId="2EE39FAD" w14:textId="77777777" w:rsidR="002473BD" w:rsidRPr="00B83F57" w:rsidRDefault="002473BD" w:rsidP="002473BD">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335"/>
      </w:tblGrid>
      <w:tr w:rsidR="002473BD" w:rsidRPr="00891318" w14:paraId="5AC5B3D0" w14:textId="77777777" w:rsidTr="00611F84">
        <w:tc>
          <w:tcPr>
            <w:tcW w:w="2340" w:type="dxa"/>
          </w:tcPr>
          <w:p w14:paraId="6D717501" w14:textId="77777777" w:rsidR="002473BD" w:rsidRPr="00891318" w:rsidRDefault="002473BD" w:rsidP="00611F84">
            <w:pPr>
              <w:rPr>
                <w:rFonts w:ascii="Arial" w:hAnsi="Arial" w:cs="Arial"/>
              </w:rPr>
            </w:pPr>
          </w:p>
        </w:tc>
        <w:tc>
          <w:tcPr>
            <w:tcW w:w="1890" w:type="dxa"/>
          </w:tcPr>
          <w:p w14:paraId="34A29A4E" w14:textId="77777777" w:rsidR="002473BD" w:rsidRPr="00891318" w:rsidRDefault="002473BD" w:rsidP="00611F84">
            <w:pPr>
              <w:rPr>
                <w:rFonts w:ascii="Arial" w:hAnsi="Arial" w:cs="Arial"/>
              </w:rPr>
            </w:pPr>
            <w:r w:rsidRPr="00891318">
              <w:rPr>
                <w:rFonts w:ascii="Arial" w:hAnsi="Arial" w:cs="Arial"/>
                <w:u w:val="single"/>
              </w:rPr>
              <w:t>ODOT/FHWA</w:t>
            </w:r>
          </w:p>
        </w:tc>
        <w:tc>
          <w:tcPr>
            <w:tcW w:w="2335" w:type="dxa"/>
          </w:tcPr>
          <w:p w14:paraId="5D066E63" w14:textId="77777777" w:rsidR="002473BD" w:rsidRPr="00891318" w:rsidRDefault="002473BD" w:rsidP="00611F84">
            <w:pPr>
              <w:rPr>
                <w:rFonts w:ascii="Arial" w:hAnsi="Arial" w:cs="Arial"/>
              </w:rPr>
            </w:pPr>
            <w:r w:rsidRPr="00891318">
              <w:rPr>
                <w:rFonts w:ascii="Arial" w:hAnsi="Arial" w:cs="Arial"/>
                <w:u w:val="single"/>
              </w:rPr>
              <w:t>TOTAL</w:t>
            </w:r>
          </w:p>
        </w:tc>
      </w:tr>
      <w:tr w:rsidR="002473BD" w:rsidRPr="00891318" w14:paraId="09A3DFE2" w14:textId="77777777" w:rsidTr="00611F84">
        <w:tc>
          <w:tcPr>
            <w:tcW w:w="2340" w:type="dxa"/>
          </w:tcPr>
          <w:p w14:paraId="6D902952" w14:textId="77777777" w:rsidR="002473BD" w:rsidRPr="00891318" w:rsidRDefault="002473BD" w:rsidP="00611F84">
            <w:pPr>
              <w:rPr>
                <w:rFonts w:ascii="Arial" w:hAnsi="Arial" w:cs="Arial"/>
              </w:rPr>
            </w:pPr>
            <w:r w:rsidRPr="00891318">
              <w:rPr>
                <w:rFonts w:ascii="Arial" w:hAnsi="Arial" w:cs="Arial"/>
              </w:rPr>
              <w:t>Original Amount</w:t>
            </w:r>
          </w:p>
        </w:tc>
        <w:tc>
          <w:tcPr>
            <w:tcW w:w="1890" w:type="dxa"/>
          </w:tcPr>
          <w:p w14:paraId="4E8E2B2B" w14:textId="4124918E" w:rsidR="002473BD" w:rsidRPr="00891318" w:rsidRDefault="002473BD" w:rsidP="00611F84">
            <w:pPr>
              <w:rPr>
                <w:rFonts w:ascii="Arial" w:hAnsi="Arial" w:cs="Arial"/>
              </w:rPr>
            </w:pPr>
            <w:r w:rsidRPr="00891318">
              <w:rPr>
                <w:rFonts w:ascii="Arial" w:hAnsi="Arial" w:cs="Arial"/>
              </w:rPr>
              <w:t>$</w:t>
            </w:r>
            <w:r w:rsidR="00C05B59">
              <w:rPr>
                <w:rFonts w:ascii="Arial" w:hAnsi="Arial" w:cs="Arial"/>
              </w:rPr>
              <w:t>116,797.00</w:t>
            </w:r>
          </w:p>
        </w:tc>
        <w:tc>
          <w:tcPr>
            <w:tcW w:w="2335" w:type="dxa"/>
          </w:tcPr>
          <w:p w14:paraId="3F1AFE8B" w14:textId="3F716DEA" w:rsidR="002473BD" w:rsidRPr="00891318" w:rsidRDefault="002473BD" w:rsidP="00611F84">
            <w:pPr>
              <w:rPr>
                <w:rFonts w:ascii="Arial" w:hAnsi="Arial" w:cs="Arial"/>
              </w:rPr>
            </w:pPr>
            <w:r w:rsidRPr="00891318">
              <w:rPr>
                <w:rFonts w:ascii="Arial" w:hAnsi="Arial" w:cs="Arial"/>
              </w:rPr>
              <w:t>$</w:t>
            </w:r>
            <w:r w:rsidR="003C29C4">
              <w:rPr>
                <w:rFonts w:ascii="Arial" w:hAnsi="Arial" w:cs="Arial"/>
              </w:rPr>
              <w:t>116,797.00</w:t>
            </w:r>
          </w:p>
        </w:tc>
      </w:tr>
      <w:tr w:rsidR="003C29C4" w:rsidRPr="00891318" w14:paraId="1E554635" w14:textId="77777777" w:rsidTr="00611F84">
        <w:tc>
          <w:tcPr>
            <w:tcW w:w="2340" w:type="dxa"/>
          </w:tcPr>
          <w:p w14:paraId="558A2A1F" w14:textId="13CD2A87" w:rsidR="003C29C4" w:rsidRPr="00891318" w:rsidRDefault="003C29C4" w:rsidP="00611F84">
            <w:pPr>
              <w:rPr>
                <w:rFonts w:ascii="Arial" w:hAnsi="Arial" w:cs="Arial"/>
              </w:rPr>
            </w:pPr>
            <w:r>
              <w:rPr>
                <w:rFonts w:ascii="Arial" w:hAnsi="Arial" w:cs="Arial"/>
              </w:rPr>
              <w:t>Carryover</w:t>
            </w:r>
          </w:p>
        </w:tc>
        <w:tc>
          <w:tcPr>
            <w:tcW w:w="1890" w:type="dxa"/>
          </w:tcPr>
          <w:p w14:paraId="307EB8EF" w14:textId="6E190B17" w:rsidR="003C29C4" w:rsidRPr="00891318" w:rsidRDefault="003C29C4" w:rsidP="00611F84">
            <w:pPr>
              <w:rPr>
                <w:rFonts w:ascii="Arial" w:hAnsi="Arial" w:cs="Arial"/>
              </w:rPr>
            </w:pPr>
            <w:r>
              <w:rPr>
                <w:rFonts w:ascii="Arial" w:hAnsi="Arial" w:cs="Arial"/>
              </w:rPr>
              <w:t>$112,534.00</w:t>
            </w:r>
          </w:p>
        </w:tc>
        <w:tc>
          <w:tcPr>
            <w:tcW w:w="2335" w:type="dxa"/>
          </w:tcPr>
          <w:p w14:paraId="08898238" w14:textId="0BAB55C8" w:rsidR="003C29C4" w:rsidRPr="00891318" w:rsidRDefault="003C29C4" w:rsidP="00611F84">
            <w:pPr>
              <w:rPr>
                <w:rFonts w:ascii="Arial" w:hAnsi="Arial" w:cs="Arial"/>
              </w:rPr>
            </w:pPr>
            <w:r>
              <w:rPr>
                <w:rFonts w:ascii="Arial" w:hAnsi="Arial" w:cs="Arial"/>
              </w:rPr>
              <w:t>$112,534.00</w:t>
            </w:r>
          </w:p>
        </w:tc>
      </w:tr>
      <w:tr w:rsidR="003C29C4" w:rsidRPr="00891318" w14:paraId="5D794DEB" w14:textId="77777777" w:rsidTr="00611F84">
        <w:tc>
          <w:tcPr>
            <w:tcW w:w="2340" w:type="dxa"/>
          </w:tcPr>
          <w:p w14:paraId="1C95109E" w14:textId="6C49B902" w:rsidR="003C29C4" w:rsidRDefault="003C29C4" w:rsidP="00611F84">
            <w:pPr>
              <w:rPr>
                <w:rFonts w:ascii="Arial" w:hAnsi="Arial" w:cs="Arial"/>
              </w:rPr>
            </w:pPr>
            <w:r>
              <w:rPr>
                <w:rFonts w:ascii="Arial" w:hAnsi="Arial" w:cs="Arial"/>
              </w:rPr>
              <w:t>Total</w:t>
            </w:r>
          </w:p>
        </w:tc>
        <w:tc>
          <w:tcPr>
            <w:tcW w:w="1890" w:type="dxa"/>
          </w:tcPr>
          <w:p w14:paraId="1DAB2EB4" w14:textId="146CA16E" w:rsidR="003C29C4" w:rsidRPr="00891318" w:rsidRDefault="003C29C4" w:rsidP="00611F84">
            <w:pPr>
              <w:rPr>
                <w:rFonts w:ascii="Arial" w:hAnsi="Arial" w:cs="Arial"/>
              </w:rPr>
            </w:pPr>
            <w:r>
              <w:rPr>
                <w:rFonts w:ascii="Arial" w:hAnsi="Arial" w:cs="Arial"/>
              </w:rPr>
              <w:t>$229,331.00</w:t>
            </w:r>
          </w:p>
        </w:tc>
        <w:tc>
          <w:tcPr>
            <w:tcW w:w="2335" w:type="dxa"/>
          </w:tcPr>
          <w:p w14:paraId="4B2B76CC" w14:textId="44496082" w:rsidR="003C29C4" w:rsidRPr="00891318" w:rsidRDefault="003C29C4" w:rsidP="00611F84">
            <w:pPr>
              <w:rPr>
                <w:rFonts w:ascii="Arial" w:hAnsi="Arial" w:cs="Arial"/>
              </w:rPr>
            </w:pPr>
            <w:r>
              <w:rPr>
                <w:rFonts w:ascii="Arial" w:hAnsi="Arial" w:cs="Arial"/>
              </w:rPr>
              <w:t>$229,331.00</w:t>
            </w:r>
          </w:p>
        </w:tc>
      </w:tr>
    </w:tbl>
    <w:p w14:paraId="6ED09C38" w14:textId="77777777" w:rsidR="002473BD" w:rsidRPr="00891318" w:rsidRDefault="002473BD" w:rsidP="002473BD">
      <w:pPr>
        <w:spacing w:after="0" w:line="240" w:lineRule="auto"/>
        <w:rPr>
          <w:rFonts w:ascii="Arial" w:hAnsi="Arial" w:cs="Arial"/>
          <w:sz w:val="24"/>
          <w:szCs w:val="24"/>
        </w:rPr>
      </w:pPr>
    </w:p>
    <w:p w14:paraId="5405F63F" w14:textId="77777777" w:rsidR="002473BD" w:rsidRPr="00B83F57" w:rsidRDefault="002473BD" w:rsidP="002473BD">
      <w:pPr>
        <w:spacing w:after="0" w:line="240" w:lineRule="auto"/>
        <w:rPr>
          <w:rFonts w:ascii="Arial" w:hAnsi="Arial" w:cs="Arial"/>
          <w:i/>
          <w:iCs/>
          <w:sz w:val="24"/>
          <w:szCs w:val="24"/>
        </w:rPr>
      </w:pPr>
    </w:p>
    <w:p w14:paraId="03C4A9EE" w14:textId="77777777" w:rsidR="002473BD" w:rsidRPr="00B83F57" w:rsidRDefault="002473BD" w:rsidP="002473BD">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0C7333F3" w14:textId="2464B9ED" w:rsidR="00055EBC" w:rsidRPr="00055EBC" w:rsidRDefault="002473BD" w:rsidP="00055EBC">
      <w:pPr>
        <w:pStyle w:val="ListParagraph"/>
        <w:numPr>
          <w:ilvl w:val="0"/>
          <w:numId w:val="1"/>
        </w:numPr>
        <w:spacing w:after="0" w:line="240" w:lineRule="auto"/>
        <w:jc w:val="both"/>
        <w:rPr>
          <w:rFonts w:ascii="Arial" w:hAnsi="Arial" w:cs="Arial"/>
        </w:rPr>
      </w:pPr>
      <w:r w:rsidRPr="00C80EF7">
        <w:rPr>
          <w:rFonts w:ascii="Arial" w:hAnsi="Arial" w:cs="Arial"/>
        </w:rPr>
        <w:t>Bluffton Comprehensive Plan</w:t>
      </w:r>
      <w:r w:rsidR="0059141A">
        <w:rPr>
          <w:rFonts w:ascii="Arial" w:hAnsi="Arial" w:cs="Arial"/>
        </w:rPr>
        <w:t>;</w:t>
      </w:r>
      <w:r>
        <w:rPr>
          <w:rFonts w:ascii="Arial" w:hAnsi="Arial" w:cs="Arial"/>
        </w:rPr>
        <w:t xml:space="preserve"> July 2023</w:t>
      </w:r>
      <w:r w:rsidR="0059141A">
        <w:rPr>
          <w:rFonts w:ascii="Arial" w:hAnsi="Arial" w:cs="Arial"/>
        </w:rPr>
        <w:t>.</w:t>
      </w:r>
    </w:p>
    <w:p w14:paraId="22125A75" w14:textId="77777777" w:rsidR="002473BD" w:rsidRDefault="002473BD" w:rsidP="002473BD">
      <w:pPr>
        <w:spacing w:after="0" w:line="240" w:lineRule="auto"/>
        <w:jc w:val="both"/>
        <w:rPr>
          <w:rFonts w:ascii="Arial" w:hAnsi="Arial" w:cs="Arial"/>
          <w:b/>
          <w:sz w:val="24"/>
          <w:szCs w:val="24"/>
        </w:rPr>
      </w:pPr>
    </w:p>
    <w:p w14:paraId="3524EFB4" w14:textId="77777777" w:rsidR="002473BD" w:rsidRDefault="002473BD" w:rsidP="002473BD">
      <w:pPr>
        <w:spacing w:after="0" w:line="240" w:lineRule="auto"/>
        <w:jc w:val="both"/>
        <w:rPr>
          <w:rFonts w:ascii="Arial" w:hAnsi="Arial" w:cs="Arial"/>
          <w:b/>
          <w:sz w:val="24"/>
          <w:szCs w:val="24"/>
        </w:rPr>
      </w:pPr>
    </w:p>
    <w:p w14:paraId="650CA4E1" w14:textId="77777777" w:rsidR="002473BD" w:rsidRPr="00B83F57" w:rsidRDefault="002473BD" w:rsidP="002473BD">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311E396F" w14:textId="77777777" w:rsidR="002473BD" w:rsidRPr="00E57C74" w:rsidRDefault="002473BD" w:rsidP="002473BD">
      <w:pPr>
        <w:spacing w:after="0" w:line="240" w:lineRule="auto"/>
        <w:ind w:firstLine="720"/>
        <w:jc w:val="both"/>
        <w:rPr>
          <w:rFonts w:ascii="Arial" w:hAnsi="Arial" w:cs="Arial"/>
          <w:sz w:val="24"/>
          <w:szCs w:val="24"/>
        </w:rPr>
      </w:pPr>
      <w:r>
        <w:rPr>
          <w:rFonts w:ascii="Arial" w:hAnsi="Arial" w:cs="Arial"/>
          <w:sz w:val="24"/>
          <w:szCs w:val="24"/>
        </w:rPr>
        <w:t>C</w:t>
      </w:r>
      <w:r w:rsidRPr="00E93584">
        <w:rPr>
          <w:rFonts w:ascii="Arial" w:hAnsi="Arial" w:cs="Arial"/>
          <w:sz w:val="24"/>
          <w:szCs w:val="24"/>
        </w:rPr>
        <w:t>omplete</w:t>
      </w:r>
    </w:p>
    <w:p w14:paraId="6F8E2E2A" w14:textId="77777777" w:rsidR="002473BD" w:rsidRDefault="002473BD" w:rsidP="002473BD">
      <w:pPr>
        <w:spacing w:after="0" w:line="240" w:lineRule="auto"/>
        <w:jc w:val="both"/>
        <w:rPr>
          <w:rFonts w:ascii="Arial" w:hAnsi="Arial" w:cs="Arial"/>
          <w:sz w:val="24"/>
          <w:szCs w:val="24"/>
        </w:rPr>
      </w:pPr>
    </w:p>
    <w:p w14:paraId="3C8DEF1A" w14:textId="77777777" w:rsidR="002473BD" w:rsidRPr="00891318" w:rsidRDefault="002473BD" w:rsidP="002473BD">
      <w:pPr>
        <w:spacing w:after="0" w:line="240" w:lineRule="auto"/>
        <w:jc w:val="both"/>
        <w:rPr>
          <w:rFonts w:ascii="Arial" w:hAnsi="Arial" w:cs="Arial"/>
          <w:sz w:val="24"/>
          <w:szCs w:val="24"/>
        </w:rPr>
      </w:pPr>
    </w:p>
    <w:p w14:paraId="2C1A9D60" w14:textId="77777777" w:rsidR="002473BD" w:rsidRPr="00B83F57" w:rsidRDefault="002473BD" w:rsidP="002473BD">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1414390E" w14:textId="77777777" w:rsidR="002473BD" w:rsidRPr="00A34CD0" w:rsidRDefault="002473BD" w:rsidP="002473BD">
      <w:pPr>
        <w:spacing w:after="0" w:line="240" w:lineRule="auto"/>
        <w:ind w:left="720"/>
        <w:jc w:val="both"/>
        <w:rPr>
          <w:rFonts w:ascii="Arial" w:hAnsi="Arial" w:cs="Arial"/>
          <w:sz w:val="24"/>
          <w:szCs w:val="24"/>
        </w:rPr>
      </w:pPr>
      <w:r w:rsidRPr="00A34CD0">
        <w:rPr>
          <w:rFonts w:ascii="Arial" w:hAnsi="Arial" w:cs="Arial"/>
          <w:sz w:val="24"/>
          <w:szCs w:val="24"/>
        </w:rPr>
        <w:t xml:space="preserve">Staff continues to take a comprehensive and strategic approach to sustain a Long-Range Transportation Plan to improve and sustain intermodal transportation through 2040. This approach requires a continuing, cooperative, and comprehensive planning process. </w:t>
      </w:r>
    </w:p>
    <w:p w14:paraId="66DD8502" w14:textId="77777777" w:rsidR="002473BD" w:rsidRDefault="002473BD" w:rsidP="002473BD">
      <w:pPr>
        <w:spacing w:after="0" w:line="240" w:lineRule="auto"/>
        <w:ind w:left="720"/>
        <w:jc w:val="both"/>
        <w:rPr>
          <w:rFonts w:ascii="Arial" w:hAnsi="Arial" w:cs="Arial"/>
          <w:sz w:val="24"/>
          <w:szCs w:val="24"/>
        </w:rPr>
      </w:pPr>
    </w:p>
    <w:p w14:paraId="6D7D9DE8" w14:textId="70DE2687" w:rsidR="002473BD" w:rsidRDefault="00E521E4" w:rsidP="002473BD">
      <w:pPr>
        <w:spacing w:after="0" w:line="240" w:lineRule="auto"/>
        <w:ind w:left="720"/>
        <w:jc w:val="both"/>
        <w:rPr>
          <w:rFonts w:ascii="Arial" w:hAnsi="Arial" w:cs="Arial"/>
          <w:sz w:val="24"/>
          <w:szCs w:val="24"/>
        </w:rPr>
      </w:pPr>
      <w:r>
        <w:rPr>
          <w:rFonts w:ascii="Arial" w:hAnsi="Arial" w:cs="Arial"/>
          <w:sz w:val="24"/>
          <w:szCs w:val="24"/>
        </w:rPr>
        <w:t>The Long-Range Transportation Plan</w:t>
      </w:r>
      <w:r w:rsidR="00055EBC">
        <w:rPr>
          <w:rFonts w:ascii="Arial" w:hAnsi="Arial" w:cs="Arial"/>
          <w:sz w:val="24"/>
          <w:szCs w:val="24"/>
        </w:rPr>
        <w:t xml:space="preserve"> was</w:t>
      </w:r>
      <w:r>
        <w:rPr>
          <w:rFonts w:ascii="Arial" w:hAnsi="Arial" w:cs="Arial"/>
          <w:sz w:val="24"/>
          <w:szCs w:val="24"/>
        </w:rPr>
        <w:t xml:space="preserve"> finalized in August 2023.</w:t>
      </w:r>
    </w:p>
    <w:p w14:paraId="044B4CD2" w14:textId="77777777" w:rsidR="00E521E4" w:rsidRDefault="00E521E4" w:rsidP="002473BD">
      <w:pPr>
        <w:spacing w:after="0" w:line="240" w:lineRule="auto"/>
        <w:ind w:left="720"/>
        <w:jc w:val="both"/>
        <w:rPr>
          <w:rFonts w:ascii="Arial" w:hAnsi="Arial" w:cs="Arial"/>
          <w:sz w:val="24"/>
          <w:szCs w:val="24"/>
        </w:rPr>
      </w:pPr>
    </w:p>
    <w:p w14:paraId="071FACBE" w14:textId="73184A82" w:rsidR="002473BD" w:rsidRDefault="002473BD" w:rsidP="002473BD">
      <w:pPr>
        <w:spacing w:after="0" w:line="240" w:lineRule="auto"/>
        <w:ind w:left="720"/>
        <w:jc w:val="both"/>
        <w:rPr>
          <w:rFonts w:ascii="Arial" w:hAnsi="Arial" w:cs="Arial"/>
          <w:sz w:val="24"/>
          <w:szCs w:val="24"/>
        </w:rPr>
      </w:pPr>
      <w:r w:rsidRPr="00353F7D">
        <w:rPr>
          <w:rFonts w:ascii="Arial" w:hAnsi="Arial" w:cs="Arial"/>
          <w:sz w:val="24"/>
          <w:szCs w:val="24"/>
        </w:rPr>
        <w:t>The planning activities in subcategory 6</w:t>
      </w:r>
      <w:r>
        <w:rPr>
          <w:rFonts w:ascii="Arial" w:hAnsi="Arial" w:cs="Arial"/>
          <w:sz w:val="24"/>
          <w:szCs w:val="24"/>
        </w:rPr>
        <w:t>10.4</w:t>
      </w:r>
      <w:r w:rsidRPr="00353F7D">
        <w:rPr>
          <w:rFonts w:ascii="Arial" w:hAnsi="Arial" w:cs="Arial"/>
          <w:sz w:val="24"/>
          <w:szCs w:val="24"/>
        </w:rPr>
        <w:t xml:space="preserve"> are ongoing and </w:t>
      </w:r>
      <w:r w:rsidR="0059141A">
        <w:rPr>
          <w:rFonts w:ascii="Arial" w:hAnsi="Arial" w:cs="Arial"/>
          <w:sz w:val="24"/>
          <w:szCs w:val="24"/>
        </w:rPr>
        <w:t>continue</w:t>
      </w:r>
      <w:r w:rsidRPr="00353F7D">
        <w:rPr>
          <w:rFonts w:ascii="Arial" w:hAnsi="Arial" w:cs="Arial"/>
          <w:sz w:val="24"/>
          <w:szCs w:val="24"/>
        </w:rPr>
        <w:t xml:space="preserve"> into the FY 202</w:t>
      </w:r>
      <w:r w:rsidR="0059141A">
        <w:rPr>
          <w:rFonts w:ascii="Arial" w:hAnsi="Arial" w:cs="Arial"/>
          <w:sz w:val="24"/>
          <w:szCs w:val="24"/>
        </w:rPr>
        <w:t>5</w:t>
      </w:r>
      <w:r w:rsidRPr="00353F7D">
        <w:rPr>
          <w:rFonts w:ascii="Arial" w:hAnsi="Arial" w:cs="Arial"/>
          <w:sz w:val="24"/>
          <w:szCs w:val="24"/>
        </w:rPr>
        <w:t xml:space="preserve"> Unified Planning Work Program.</w:t>
      </w:r>
    </w:p>
    <w:p w14:paraId="6532B862" w14:textId="77777777" w:rsidR="002473BD" w:rsidRPr="00E57C74" w:rsidRDefault="002473BD" w:rsidP="002473BD">
      <w:pPr>
        <w:spacing w:after="0" w:line="240" w:lineRule="auto"/>
        <w:ind w:left="720"/>
        <w:jc w:val="both"/>
        <w:rPr>
          <w:rFonts w:ascii="Arial" w:hAnsi="Arial" w:cs="Arial"/>
          <w:sz w:val="24"/>
          <w:szCs w:val="24"/>
        </w:rPr>
      </w:pPr>
    </w:p>
    <w:p w14:paraId="65D86CC1" w14:textId="77777777" w:rsidR="002473BD" w:rsidRPr="00891318" w:rsidRDefault="002473BD" w:rsidP="002473BD">
      <w:pPr>
        <w:spacing w:after="0" w:line="240" w:lineRule="auto"/>
        <w:jc w:val="both"/>
        <w:rPr>
          <w:rFonts w:ascii="Arial" w:hAnsi="Arial" w:cs="Arial"/>
          <w:sz w:val="24"/>
          <w:szCs w:val="24"/>
        </w:rPr>
      </w:pPr>
    </w:p>
    <w:p w14:paraId="3AD10A32" w14:textId="77777777" w:rsidR="002473BD" w:rsidRPr="00B83F57" w:rsidRDefault="002473BD" w:rsidP="002473BD">
      <w:pPr>
        <w:spacing w:after="0" w:line="240" w:lineRule="auto"/>
        <w:jc w:val="center"/>
        <w:rPr>
          <w:rFonts w:ascii="Arial" w:hAnsi="Arial" w:cs="Arial"/>
          <w:sz w:val="24"/>
          <w:szCs w:val="24"/>
        </w:rPr>
      </w:pPr>
    </w:p>
    <w:p w14:paraId="0080F117" w14:textId="5F893028" w:rsidR="002473BD" w:rsidRPr="00B83F57" w:rsidRDefault="002473BD" w:rsidP="002473BD">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59141A">
        <w:rPr>
          <w:rFonts w:ascii="Arial" w:hAnsi="Arial" w:cs="Arial"/>
          <w:b/>
          <w:sz w:val="24"/>
          <w:szCs w:val="24"/>
        </w:rPr>
        <w:t xml:space="preserve"> 610.4</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2473BD" w:rsidRPr="00891318" w14:paraId="33CD5FB0" w14:textId="77777777" w:rsidTr="00611F84">
        <w:tc>
          <w:tcPr>
            <w:tcW w:w="2803" w:type="dxa"/>
          </w:tcPr>
          <w:p w14:paraId="6DADB96C" w14:textId="77777777" w:rsidR="002473BD" w:rsidRPr="00891318" w:rsidRDefault="002473BD"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3CAF5BAC" w14:textId="77777777" w:rsidR="002473BD" w:rsidRPr="00891318" w:rsidRDefault="002473BD" w:rsidP="00611F84">
            <w:pPr>
              <w:jc w:val="center"/>
              <w:rPr>
                <w:rFonts w:ascii="Arial" w:hAnsi="Arial" w:cs="Arial"/>
              </w:rPr>
            </w:pPr>
            <w:r w:rsidRPr="00891318">
              <w:rPr>
                <w:rFonts w:ascii="Arial" w:hAnsi="Arial" w:cs="Arial"/>
              </w:rPr>
              <w:t>Percent Expended</w:t>
            </w:r>
          </w:p>
        </w:tc>
        <w:tc>
          <w:tcPr>
            <w:tcW w:w="2919" w:type="dxa"/>
          </w:tcPr>
          <w:p w14:paraId="2E5CA908" w14:textId="77777777" w:rsidR="002473BD" w:rsidRPr="00891318" w:rsidRDefault="002473BD" w:rsidP="00611F84">
            <w:pPr>
              <w:jc w:val="center"/>
              <w:rPr>
                <w:rFonts w:ascii="Arial" w:hAnsi="Arial" w:cs="Arial"/>
              </w:rPr>
            </w:pPr>
            <w:r w:rsidRPr="00891318">
              <w:rPr>
                <w:rFonts w:ascii="Arial" w:hAnsi="Arial" w:cs="Arial"/>
              </w:rPr>
              <w:t>Percent Work Completed</w:t>
            </w:r>
          </w:p>
        </w:tc>
      </w:tr>
      <w:tr w:rsidR="002473BD" w:rsidRPr="00891318" w14:paraId="55C744C7" w14:textId="77777777" w:rsidTr="0059141A">
        <w:trPr>
          <w:trHeight w:val="251"/>
        </w:trPr>
        <w:tc>
          <w:tcPr>
            <w:tcW w:w="2803" w:type="dxa"/>
          </w:tcPr>
          <w:p w14:paraId="68DCBD39" w14:textId="05CDAA35" w:rsidR="002473BD" w:rsidRPr="00891318" w:rsidRDefault="002473BD" w:rsidP="00611F84">
            <w:pPr>
              <w:ind w:left="720"/>
              <w:jc w:val="both"/>
              <w:rPr>
                <w:rFonts w:ascii="Arial" w:hAnsi="Arial" w:cs="Arial"/>
              </w:rPr>
            </w:pPr>
            <w:r w:rsidRPr="00891318">
              <w:rPr>
                <w:rFonts w:ascii="Arial" w:hAnsi="Arial" w:cs="Arial"/>
              </w:rPr>
              <w:t>$</w:t>
            </w:r>
            <w:r w:rsidR="00E81D32">
              <w:rPr>
                <w:rFonts w:ascii="Arial" w:hAnsi="Arial" w:cs="Arial"/>
              </w:rPr>
              <w:t>96,731.02</w:t>
            </w:r>
          </w:p>
        </w:tc>
        <w:tc>
          <w:tcPr>
            <w:tcW w:w="2908" w:type="dxa"/>
          </w:tcPr>
          <w:p w14:paraId="77542F30" w14:textId="1D4DF569" w:rsidR="002473BD" w:rsidRPr="00891318" w:rsidRDefault="00E81D32" w:rsidP="00611F84">
            <w:pPr>
              <w:ind w:left="720"/>
              <w:jc w:val="both"/>
              <w:rPr>
                <w:rFonts w:ascii="Arial" w:hAnsi="Arial" w:cs="Arial"/>
              </w:rPr>
            </w:pPr>
            <w:r>
              <w:rPr>
                <w:rFonts w:ascii="Arial" w:hAnsi="Arial" w:cs="Arial"/>
              </w:rPr>
              <w:t>42.18</w:t>
            </w:r>
            <w:r w:rsidR="002473BD">
              <w:rPr>
                <w:rFonts w:ascii="Arial" w:hAnsi="Arial" w:cs="Arial"/>
              </w:rPr>
              <w:t>%</w:t>
            </w:r>
          </w:p>
        </w:tc>
        <w:tc>
          <w:tcPr>
            <w:tcW w:w="2919" w:type="dxa"/>
          </w:tcPr>
          <w:p w14:paraId="73A32B76" w14:textId="77777777" w:rsidR="002473BD" w:rsidRPr="00891318" w:rsidRDefault="002473BD" w:rsidP="00611F84">
            <w:pPr>
              <w:ind w:left="720"/>
              <w:jc w:val="both"/>
              <w:rPr>
                <w:rFonts w:ascii="Arial" w:hAnsi="Arial" w:cs="Arial"/>
              </w:rPr>
            </w:pPr>
            <w:r w:rsidRPr="002A4779">
              <w:rPr>
                <w:rFonts w:ascii="Arial" w:hAnsi="Arial" w:cs="Arial"/>
              </w:rPr>
              <w:t>100%</w:t>
            </w:r>
          </w:p>
        </w:tc>
      </w:tr>
    </w:tbl>
    <w:p w14:paraId="58A66A52" w14:textId="77777777" w:rsidR="002473BD" w:rsidRPr="00891318" w:rsidRDefault="002473BD" w:rsidP="002473BD">
      <w:pPr>
        <w:spacing w:after="0" w:line="240" w:lineRule="auto"/>
        <w:jc w:val="both"/>
        <w:rPr>
          <w:rFonts w:ascii="Arial" w:hAnsi="Arial" w:cs="Arial"/>
        </w:rPr>
      </w:pPr>
    </w:p>
    <w:p w14:paraId="3E3562B3" w14:textId="77777777" w:rsidR="002473BD" w:rsidRDefault="002473BD" w:rsidP="002473BD"/>
    <w:p w14:paraId="21ED2D61" w14:textId="77777777" w:rsidR="00E521E4" w:rsidRDefault="00E521E4" w:rsidP="002473BD"/>
    <w:p w14:paraId="47369BE1" w14:textId="3F4DE41D" w:rsidR="00463C9D" w:rsidRDefault="00463C9D"/>
    <w:p w14:paraId="5D881CBC" w14:textId="6098B9F2" w:rsidR="00463C9D" w:rsidRPr="00891318" w:rsidRDefault="00463C9D" w:rsidP="00463C9D">
      <w:pPr>
        <w:spacing w:after="0" w:line="240" w:lineRule="auto"/>
        <w:jc w:val="center"/>
        <w:rPr>
          <w:rFonts w:ascii="Arial" w:hAnsi="Arial" w:cs="Arial"/>
          <w:b/>
          <w:bCs/>
          <w:sz w:val="32"/>
          <w:szCs w:val="32"/>
        </w:rPr>
      </w:pPr>
      <w:r>
        <w:br w:type="page"/>
      </w:r>
      <w:r w:rsidRPr="00891318">
        <w:rPr>
          <w:rFonts w:ascii="Arial" w:hAnsi="Arial" w:cs="Arial"/>
          <w:b/>
          <w:bCs/>
          <w:sz w:val="32"/>
          <w:szCs w:val="32"/>
        </w:rPr>
        <w:lastRenderedPageBreak/>
        <w:t xml:space="preserve">SFY </w:t>
      </w:r>
      <w:r w:rsidRPr="0059141A">
        <w:rPr>
          <w:rFonts w:ascii="Arial" w:hAnsi="Arial" w:cs="Arial"/>
          <w:b/>
          <w:bCs/>
          <w:iCs/>
          <w:sz w:val="32"/>
          <w:szCs w:val="32"/>
        </w:rPr>
        <w:t>202</w:t>
      </w:r>
      <w:r w:rsidR="00201EA6" w:rsidRPr="0059141A">
        <w:rPr>
          <w:rFonts w:ascii="Arial" w:hAnsi="Arial" w:cs="Arial"/>
          <w:b/>
          <w:bCs/>
          <w:iCs/>
          <w:sz w:val="32"/>
          <w:szCs w:val="32"/>
        </w:rPr>
        <w:t>4</w:t>
      </w:r>
      <w:r w:rsidRPr="00891318">
        <w:rPr>
          <w:rFonts w:ascii="Arial" w:hAnsi="Arial" w:cs="Arial"/>
          <w:b/>
          <w:bCs/>
          <w:sz w:val="32"/>
          <w:szCs w:val="32"/>
        </w:rPr>
        <w:t xml:space="preserve"> UPWP Work Elements</w:t>
      </w:r>
    </w:p>
    <w:p w14:paraId="49C34B9C" w14:textId="77777777" w:rsidR="00463C9D" w:rsidRPr="00891318" w:rsidRDefault="00463C9D" w:rsidP="00463C9D">
      <w:pPr>
        <w:spacing w:after="0" w:line="240" w:lineRule="auto"/>
        <w:jc w:val="center"/>
        <w:rPr>
          <w:rFonts w:ascii="Arial" w:hAnsi="Arial" w:cs="Arial"/>
          <w:b/>
          <w:bCs/>
          <w:sz w:val="32"/>
          <w:szCs w:val="32"/>
        </w:rPr>
      </w:pPr>
    </w:p>
    <w:p w14:paraId="64388E6A" w14:textId="77777777" w:rsidR="00463C9D" w:rsidRPr="00891318" w:rsidRDefault="00463C9D" w:rsidP="00463C9D">
      <w:pPr>
        <w:spacing w:after="0" w:line="240" w:lineRule="auto"/>
        <w:jc w:val="center"/>
        <w:rPr>
          <w:rFonts w:ascii="Arial" w:hAnsi="Arial" w:cs="Arial"/>
          <w:b/>
          <w:bCs/>
          <w:sz w:val="32"/>
          <w:szCs w:val="32"/>
        </w:rPr>
      </w:pPr>
    </w:p>
    <w:p w14:paraId="68BC642D" w14:textId="77777777" w:rsidR="00463C9D" w:rsidRPr="00891318" w:rsidRDefault="00463C9D" w:rsidP="00463C9D">
      <w:pPr>
        <w:spacing w:after="0" w:line="240" w:lineRule="auto"/>
        <w:rPr>
          <w:rFonts w:ascii="Arial" w:hAnsi="Arial" w:cs="Arial"/>
          <w:b/>
          <w:i/>
          <w:iCs/>
          <w:sz w:val="28"/>
          <w:szCs w:val="28"/>
        </w:rPr>
      </w:pPr>
      <w:r w:rsidRPr="00125337">
        <w:rPr>
          <w:rFonts w:ascii="Arial" w:hAnsi="Arial" w:cs="Arial"/>
          <w:b/>
          <w:i/>
          <w:iCs/>
          <w:sz w:val="28"/>
          <w:szCs w:val="28"/>
        </w:rPr>
        <w:t>674</w:t>
      </w:r>
      <w:r w:rsidRPr="00125337">
        <w:rPr>
          <w:rFonts w:ascii="Arial" w:hAnsi="Arial" w:cs="Arial"/>
          <w:b/>
          <w:sz w:val="28"/>
          <w:szCs w:val="28"/>
        </w:rPr>
        <w:t xml:space="preserve"> – </w:t>
      </w:r>
      <w:r w:rsidRPr="00125337">
        <w:rPr>
          <w:rFonts w:ascii="Arial" w:hAnsi="Arial" w:cs="Arial"/>
          <w:b/>
          <w:i/>
          <w:iCs/>
          <w:sz w:val="28"/>
          <w:szCs w:val="28"/>
        </w:rPr>
        <w:t>Mass Transportation:</w:t>
      </w:r>
    </w:p>
    <w:p w14:paraId="1E5C133A" w14:textId="77777777" w:rsidR="00463C9D" w:rsidRPr="00B83F57" w:rsidRDefault="00463C9D" w:rsidP="00463C9D">
      <w:pPr>
        <w:spacing w:after="0" w:line="240" w:lineRule="auto"/>
        <w:rPr>
          <w:rFonts w:ascii="Arial" w:hAnsi="Arial" w:cs="Arial"/>
          <w:b/>
          <w:i/>
          <w:iCs/>
          <w:sz w:val="28"/>
          <w:szCs w:val="28"/>
        </w:rPr>
      </w:pPr>
    </w:p>
    <w:p w14:paraId="4D5A5BBB" w14:textId="77777777" w:rsidR="00463C9D" w:rsidRPr="00B83F57" w:rsidRDefault="00463C9D" w:rsidP="00463C9D">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463C9D" w:rsidRPr="00891318" w14:paraId="44DF2968" w14:textId="77777777" w:rsidTr="00611F84">
        <w:tc>
          <w:tcPr>
            <w:tcW w:w="2340" w:type="dxa"/>
          </w:tcPr>
          <w:p w14:paraId="1E7DEF99" w14:textId="77777777" w:rsidR="00463C9D" w:rsidRPr="00891318" w:rsidRDefault="00463C9D" w:rsidP="00611F84">
            <w:pPr>
              <w:rPr>
                <w:rFonts w:ascii="Arial" w:hAnsi="Arial" w:cs="Arial"/>
              </w:rPr>
            </w:pPr>
          </w:p>
        </w:tc>
        <w:tc>
          <w:tcPr>
            <w:tcW w:w="1890" w:type="dxa"/>
          </w:tcPr>
          <w:p w14:paraId="605D922D" w14:textId="77777777" w:rsidR="00463C9D" w:rsidRPr="00891318" w:rsidRDefault="00463C9D" w:rsidP="00611F84">
            <w:pPr>
              <w:rPr>
                <w:rFonts w:ascii="Arial" w:hAnsi="Arial" w:cs="Arial"/>
              </w:rPr>
            </w:pPr>
            <w:r w:rsidRPr="00891318">
              <w:rPr>
                <w:rFonts w:ascii="Arial" w:hAnsi="Arial" w:cs="Arial"/>
                <w:u w:val="single"/>
              </w:rPr>
              <w:t>ODOT/FHWA</w:t>
            </w:r>
          </w:p>
        </w:tc>
        <w:tc>
          <w:tcPr>
            <w:tcW w:w="2070" w:type="dxa"/>
          </w:tcPr>
          <w:p w14:paraId="00BDC123" w14:textId="77777777" w:rsidR="00463C9D" w:rsidRPr="00891318" w:rsidRDefault="00463C9D" w:rsidP="00611F84">
            <w:pPr>
              <w:rPr>
                <w:rFonts w:ascii="Arial" w:hAnsi="Arial" w:cs="Arial"/>
              </w:rPr>
            </w:pPr>
            <w:r w:rsidRPr="00891318">
              <w:rPr>
                <w:rFonts w:ascii="Arial" w:hAnsi="Arial" w:cs="Arial"/>
                <w:u w:val="single"/>
              </w:rPr>
              <w:t>LOCAL</w:t>
            </w:r>
          </w:p>
        </w:tc>
        <w:tc>
          <w:tcPr>
            <w:tcW w:w="2335" w:type="dxa"/>
          </w:tcPr>
          <w:p w14:paraId="0AA707B4" w14:textId="77777777" w:rsidR="00463C9D" w:rsidRPr="00891318" w:rsidRDefault="00463C9D" w:rsidP="00611F84">
            <w:pPr>
              <w:rPr>
                <w:rFonts w:ascii="Arial" w:hAnsi="Arial" w:cs="Arial"/>
              </w:rPr>
            </w:pPr>
            <w:r w:rsidRPr="00891318">
              <w:rPr>
                <w:rFonts w:ascii="Arial" w:hAnsi="Arial" w:cs="Arial"/>
                <w:u w:val="single"/>
              </w:rPr>
              <w:t>TOTAL</w:t>
            </w:r>
          </w:p>
        </w:tc>
      </w:tr>
      <w:tr w:rsidR="00463C9D" w:rsidRPr="00891318" w14:paraId="09EC8FD5" w14:textId="77777777" w:rsidTr="00611F84">
        <w:tc>
          <w:tcPr>
            <w:tcW w:w="2340" w:type="dxa"/>
          </w:tcPr>
          <w:p w14:paraId="404455C8" w14:textId="77777777" w:rsidR="00463C9D" w:rsidRPr="00891318" w:rsidRDefault="00463C9D" w:rsidP="00611F84">
            <w:pPr>
              <w:rPr>
                <w:rFonts w:ascii="Arial" w:hAnsi="Arial" w:cs="Arial"/>
              </w:rPr>
            </w:pPr>
            <w:r w:rsidRPr="00891318">
              <w:rPr>
                <w:rFonts w:ascii="Arial" w:hAnsi="Arial" w:cs="Arial"/>
              </w:rPr>
              <w:t>Original Amount</w:t>
            </w:r>
          </w:p>
        </w:tc>
        <w:tc>
          <w:tcPr>
            <w:tcW w:w="1890" w:type="dxa"/>
          </w:tcPr>
          <w:p w14:paraId="189BB778" w14:textId="006F26D8" w:rsidR="00463C9D" w:rsidRPr="00891318" w:rsidRDefault="00463C9D" w:rsidP="00611F84">
            <w:pPr>
              <w:rPr>
                <w:rFonts w:ascii="Arial" w:hAnsi="Arial" w:cs="Arial"/>
              </w:rPr>
            </w:pPr>
            <w:r w:rsidRPr="00891318">
              <w:rPr>
                <w:rFonts w:ascii="Arial" w:hAnsi="Arial" w:cs="Arial"/>
              </w:rPr>
              <w:t>$</w:t>
            </w:r>
            <w:r w:rsidR="003C29C4">
              <w:rPr>
                <w:rFonts w:ascii="Arial" w:hAnsi="Arial" w:cs="Arial"/>
              </w:rPr>
              <w:t>7,528.50</w:t>
            </w:r>
          </w:p>
        </w:tc>
        <w:tc>
          <w:tcPr>
            <w:tcW w:w="2070" w:type="dxa"/>
          </w:tcPr>
          <w:p w14:paraId="28DA39F5" w14:textId="1943ACBB" w:rsidR="00463C9D" w:rsidRPr="00891318" w:rsidRDefault="00463C9D" w:rsidP="00611F84">
            <w:pPr>
              <w:rPr>
                <w:rFonts w:ascii="Arial" w:hAnsi="Arial" w:cs="Arial"/>
              </w:rPr>
            </w:pPr>
            <w:r w:rsidRPr="00891318">
              <w:rPr>
                <w:rFonts w:ascii="Arial" w:hAnsi="Arial" w:cs="Arial"/>
              </w:rPr>
              <w:t>$</w:t>
            </w:r>
            <w:r w:rsidR="003C29C4">
              <w:rPr>
                <w:rFonts w:ascii="Arial" w:hAnsi="Arial" w:cs="Arial"/>
              </w:rPr>
              <w:t>836.50</w:t>
            </w:r>
          </w:p>
        </w:tc>
        <w:tc>
          <w:tcPr>
            <w:tcW w:w="2335" w:type="dxa"/>
          </w:tcPr>
          <w:p w14:paraId="56EE2ACB" w14:textId="56F0C6C3" w:rsidR="00463C9D" w:rsidRPr="00891318" w:rsidRDefault="00463C9D" w:rsidP="00611F84">
            <w:pPr>
              <w:rPr>
                <w:rFonts w:ascii="Arial" w:hAnsi="Arial" w:cs="Arial"/>
              </w:rPr>
            </w:pPr>
            <w:r w:rsidRPr="00891318">
              <w:rPr>
                <w:rFonts w:ascii="Arial" w:hAnsi="Arial" w:cs="Arial"/>
              </w:rPr>
              <w:t>$</w:t>
            </w:r>
            <w:r w:rsidR="003C29C4">
              <w:rPr>
                <w:rFonts w:ascii="Arial" w:hAnsi="Arial" w:cs="Arial"/>
              </w:rPr>
              <w:t>8,365.00</w:t>
            </w:r>
          </w:p>
        </w:tc>
      </w:tr>
    </w:tbl>
    <w:p w14:paraId="535688F0" w14:textId="77777777" w:rsidR="00463C9D" w:rsidRPr="00891318" w:rsidRDefault="00463C9D" w:rsidP="00463C9D">
      <w:pPr>
        <w:spacing w:after="0" w:line="240" w:lineRule="auto"/>
        <w:rPr>
          <w:rFonts w:ascii="Arial" w:hAnsi="Arial" w:cs="Arial"/>
          <w:sz w:val="24"/>
          <w:szCs w:val="24"/>
        </w:rPr>
      </w:pPr>
    </w:p>
    <w:p w14:paraId="39D03F9F" w14:textId="77777777" w:rsidR="00463C9D" w:rsidRPr="00B83F57" w:rsidRDefault="00463C9D" w:rsidP="00463C9D">
      <w:pPr>
        <w:spacing w:after="0" w:line="240" w:lineRule="auto"/>
        <w:rPr>
          <w:rFonts w:ascii="Arial" w:hAnsi="Arial" w:cs="Arial"/>
          <w:i/>
          <w:iCs/>
          <w:sz w:val="24"/>
          <w:szCs w:val="24"/>
        </w:rPr>
      </w:pPr>
    </w:p>
    <w:p w14:paraId="052587D7" w14:textId="77777777" w:rsidR="00463C9D" w:rsidRPr="00B83F57" w:rsidRDefault="00463C9D" w:rsidP="00463C9D">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0BD8E4C0" w14:textId="77777777" w:rsidR="00463C9D" w:rsidRPr="00125337" w:rsidRDefault="00463C9D" w:rsidP="00463C9D">
      <w:pPr>
        <w:pStyle w:val="ListParagraph"/>
        <w:numPr>
          <w:ilvl w:val="0"/>
          <w:numId w:val="1"/>
        </w:numPr>
        <w:spacing w:after="0" w:line="240" w:lineRule="auto"/>
        <w:jc w:val="both"/>
        <w:rPr>
          <w:rFonts w:ascii="Arial" w:hAnsi="Arial" w:cs="Arial"/>
        </w:rPr>
      </w:pPr>
      <w:r w:rsidRPr="00125337">
        <w:rPr>
          <w:rFonts w:ascii="Arial" w:hAnsi="Arial" w:cs="Arial"/>
        </w:rPr>
        <w:t>FACTS Coalition Participation &amp; Support; Ongoing.</w:t>
      </w:r>
    </w:p>
    <w:p w14:paraId="1ACC6295" w14:textId="77777777" w:rsidR="00463C9D" w:rsidRPr="00125337" w:rsidRDefault="00463C9D" w:rsidP="00463C9D">
      <w:pPr>
        <w:pStyle w:val="ListParagraph"/>
        <w:numPr>
          <w:ilvl w:val="0"/>
          <w:numId w:val="1"/>
        </w:numPr>
        <w:spacing w:after="0" w:line="240" w:lineRule="auto"/>
        <w:jc w:val="both"/>
        <w:rPr>
          <w:rFonts w:ascii="Arial" w:hAnsi="Arial" w:cs="Arial"/>
        </w:rPr>
      </w:pPr>
      <w:r w:rsidRPr="00125337">
        <w:rPr>
          <w:rFonts w:ascii="Arial" w:hAnsi="Arial" w:cs="Arial"/>
        </w:rPr>
        <w:t>Citizens Accessibility Advisory Committee Support; Ongoing.</w:t>
      </w:r>
    </w:p>
    <w:p w14:paraId="2DEEB6E3" w14:textId="77777777" w:rsidR="00463C9D" w:rsidRDefault="00463C9D" w:rsidP="00463C9D">
      <w:pPr>
        <w:spacing w:after="0" w:line="240" w:lineRule="auto"/>
        <w:jc w:val="both"/>
        <w:rPr>
          <w:rFonts w:ascii="Arial" w:hAnsi="Arial" w:cs="Arial"/>
          <w:b/>
          <w:sz w:val="24"/>
          <w:szCs w:val="24"/>
        </w:rPr>
      </w:pPr>
    </w:p>
    <w:p w14:paraId="39EAE441" w14:textId="77777777" w:rsidR="00463C9D" w:rsidRDefault="00463C9D" w:rsidP="00463C9D">
      <w:pPr>
        <w:spacing w:after="0" w:line="240" w:lineRule="auto"/>
        <w:jc w:val="both"/>
        <w:rPr>
          <w:rFonts w:ascii="Arial" w:hAnsi="Arial" w:cs="Arial"/>
          <w:b/>
          <w:sz w:val="24"/>
          <w:szCs w:val="24"/>
        </w:rPr>
      </w:pPr>
    </w:p>
    <w:p w14:paraId="03435787" w14:textId="77777777" w:rsidR="00463C9D" w:rsidRPr="00B83F57" w:rsidRDefault="00463C9D" w:rsidP="00463C9D">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49817536" w14:textId="77777777" w:rsidR="00463C9D" w:rsidRPr="00E57C74" w:rsidRDefault="00463C9D" w:rsidP="00463C9D">
      <w:pPr>
        <w:spacing w:after="0" w:line="240" w:lineRule="auto"/>
        <w:ind w:firstLine="720"/>
        <w:jc w:val="both"/>
        <w:rPr>
          <w:rFonts w:ascii="Arial" w:hAnsi="Arial" w:cs="Arial"/>
          <w:sz w:val="24"/>
          <w:szCs w:val="24"/>
        </w:rPr>
      </w:pPr>
      <w:r w:rsidRPr="0044466F">
        <w:rPr>
          <w:rFonts w:ascii="Arial" w:hAnsi="Arial" w:cs="Arial"/>
          <w:sz w:val="24"/>
          <w:szCs w:val="24"/>
        </w:rPr>
        <w:t>Complete</w:t>
      </w:r>
    </w:p>
    <w:p w14:paraId="067A880B" w14:textId="77777777" w:rsidR="00463C9D" w:rsidRDefault="00463C9D" w:rsidP="00463C9D">
      <w:pPr>
        <w:spacing w:after="0" w:line="240" w:lineRule="auto"/>
        <w:jc w:val="both"/>
        <w:rPr>
          <w:rFonts w:ascii="Arial" w:hAnsi="Arial" w:cs="Arial"/>
          <w:sz w:val="24"/>
          <w:szCs w:val="24"/>
        </w:rPr>
      </w:pPr>
    </w:p>
    <w:p w14:paraId="25C1B5EF" w14:textId="77777777" w:rsidR="00463C9D" w:rsidRDefault="00463C9D" w:rsidP="00463C9D">
      <w:pPr>
        <w:spacing w:after="0" w:line="240" w:lineRule="auto"/>
        <w:jc w:val="both"/>
        <w:rPr>
          <w:rFonts w:ascii="Arial" w:hAnsi="Arial" w:cs="Arial"/>
          <w:sz w:val="24"/>
          <w:szCs w:val="24"/>
        </w:rPr>
      </w:pPr>
    </w:p>
    <w:p w14:paraId="136D648C" w14:textId="77777777" w:rsidR="00463C9D" w:rsidRPr="00891318" w:rsidRDefault="00463C9D" w:rsidP="00463C9D">
      <w:pPr>
        <w:spacing w:after="0" w:line="240" w:lineRule="auto"/>
        <w:jc w:val="both"/>
        <w:rPr>
          <w:rFonts w:ascii="Arial" w:hAnsi="Arial" w:cs="Arial"/>
          <w:sz w:val="24"/>
          <w:szCs w:val="24"/>
        </w:rPr>
      </w:pPr>
    </w:p>
    <w:p w14:paraId="66B716B7" w14:textId="77777777" w:rsidR="00463C9D" w:rsidRPr="00B83F57" w:rsidRDefault="00463C9D" w:rsidP="00463C9D">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18EF4BBD" w14:textId="38986DA2" w:rsidR="00463C9D" w:rsidRDefault="00463C9D" w:rsidP="00463C9D">
      <w:pPr>
        <w:spacing w:after="0" w:line="240" w:lineRule="auto"/>
        <w:ind w:left="720"/>
        <w:jc w:val="both"/>
        <w:rPr>
          <w:rFonts w:ascii="Arial" w:hAnsi="Arial" w:cs="Arial"/>
          <w:sz w:val="24"/>
          <w:szCs w:val="24"/>
        </w:rPr>
      </w:pPr>
      <w:r>
        <w:rPr>
          <w:rFonts w:ascii="Arial" w:hAnsi="Arial" w:cs="Arial"/>
          <w:sz w:val="24"/>
          <w:szCs w:val="24"/>
        </w:rPr>
        <w:t xml:space="preserve">Staff continues to </w:t>
      </w:r>
      <w:r w:rsidRPr="006C70B6">
        <w:rPr>
          <w:rFonts w:ascii="Arial" w:hAnsi="Arial" w:cs="Arial"/>
          <w:sz w:val="24"/>
          <w:szCs w:val="24"/>
        </w:rPr>
        <w:t>develop, assess</w:t>
      </w:r>
      <w:r w:rsidR="0059141A">
        <w:rPr>
          <w:rFonts w:ascii="Arial" w:hAnsi="Arial" w:cs="Arial"/>
          <w:sz w:val="24"/>
          <w:szCs w:val="24"/>
        </w:rPr>
        <w:t>,</w:t>
      </w:r>
      <w:r w:rsidRPr="006C70B6">
        <w:rPr>
          <w:rFonts w:ascii="Arial" w:hAnsi="Arial" w:cs="Arial"/>
          <w:sz w:val="24"/>
          <w:szCs w:val="24"/>
        </w:rPr>
        <w:t xml:space="preserve"> and assist in implementing alternative strategies to improve public and private transportation services to the </w:t>
      </w:r>
      <w:r w:rsidR="0059141A">
        <w:rPr>
          <w:rFonts w:ascii="Arial" w:hAnsi="Arial" w:cs="Arial"/>
          <w:sz w:val="24"/>
          <w:szCs w:val="24"/>
        </w:rPr>
        <w:t>transportation-disadvantaged</w:t>
      </w:r>
      <w:r w:rsidRPr="006C70B6">
        <w:rPr>
          <w:rFonts w:ascii="Arial" w:hAnsi="Arial" w:cs="Arial"/>
          <w:sz w:val="24"/>
          <w:szCs w:val="24"/>
        </w:rPr>
        <w:t xml:space="preserve"> community within Allen County, Ohio. </w:t>
      </w:r>
      <w:r w:rsidRPr="00353F7D">
        <w:rPr>
          <w:rFonts w:ascii="Arial" w:hAnsi="Arial" w:cs="Arial"/>
          <w:sz w:val="24"/>
          <w:szCs w:val="24"/>
        </w:rPr>
        <w:t>The planning activities in subcategory 6</w:t>
      </w:r>
      <w:r>
        <w:rPr>
          <w:rFonts w:ascii="Arial" w:hAnsi="Arial" w:cs="Arial"/>
          <w:sz w:val="24"/>
          <w:szCs w:val="24"/>
        </w:rPr>
        <w:t>74</w:t>
      </w:r>
      <w:r w:rsidRPr="00353F7D">
        <w:rPr>
          <w:rFonts w:ascii="Arial" w:hAnsi="Arial" w:cs="Arial"/>
          <w:sz w:val="24"/>
          <w:szCs w:val="24"/>
        </w:rPr>
        <w:t xml:space="preserve"> are ongoing and </w:t>
      </w:r>
      <w:r>
        <w:rPr>
          <w:rFonts w:ascii="Arial" w:hAnsi="Arial" w:cs="Arial"/>
          <w:sz w:val="24"/>
          <w:szCs w:val="24"/>
        </w:rPr>
        <w:t xml:space="preserve">will </w:t>
      </w:r>
      <w:r w:rsidRPr="00353F7D">
        <w:rPr>
          <w:rFonts w:ascii="Arial" w:hAnsi="Arial" w:cs="Arial"/>
          <w:sz w:val="24"/>
          <w:szCs w:val="24"/>
        </w:rPr>
        <w:t>continue into the FY 202</w:t>
      </w:r>
      <w:r w:rsidR="0059141A">
        <w:rPr>
          <w:rFonts w:ascii="Arial" w:hAnsi="Arial" w:cs="Arial"/>
          <w:sz w:val="24"/>
          <w:szCs w:val="24"/>
        </w:rPr>
        <w:t>5</w:t>
      </w:r>
      <w:r w:rsidRPr="00353F7D">
        <w:rPr>
          <w:rFonts w:ascii="Arial" w:hAnsi="Arial" w:cs="Arial"/>
          <w:sz w:val="24"/>
          <w:szCs w:val="24"/>
        </w:rPr>
        <w:t xml:space="preserve"> Unified Planning Work Program.</w:t>
      </w:r>
    </w:p>
    <w:p w14:paraId="2F3962A9" w14:textId="77777777" w:rsidR="00463C9D" w:rsidRPr="00891318" w:rsidRDefault="00463C9D" w:rsidP="00463C9D">
      <w:pPr>
        <w:spacing w:after="0" w:line="240" w:lineRule="auto"/>
        <w:jc w:val="both"/>
        <w:rPr>
          <w:rFonts w:ascii="Arial" w:hAnsi="Arial" w:cs="Arial"/>
          <w:sz w:val="24"/>
          <w:szCs w:val="24"/>
        </w:rPr>
      </w:pPr>
    </w:p>
    <w:p w14:paraId="478AAE6F" w14:textId="77777777" w:rsidR="00463C9D" w:rsidRPr="00891318" w:rsidRDefault="00463C9D" w:rsidP="00463C9D">
      <w:pPr>
        <w:spacing w:after="0" w:line="240" w:lineRule="auto"/>
        <w:jc w:val="both"/>
        <w:rPr>
          <w:rFonts w:ascii="Arial" w:hAnsi="Arial" w:cs="Arial"/>
          <w:sz w:val="24"/>
          <w:szCs w:val="24"/>
        </w:rPr>
      </w:pPr>
    </w:p>
    <w:p w14:paraId="2E52A547" w14:textId="77777777" w:rsidR="00463C9D" w:rsidRPr="00891318" w:rsidRDefault="00463C9D" w:rsidP="00463C9D">
      <w:pPr>
        <w:spacing w:after="0" w:line="240" w:lineRule="auto"/>
        <w:jc w:val="both"/>
        <w:rPr>
          <w:rFonts w:ascii="Arial" w:hAnsi="Arial" w:cs="Arial"/>
          <w:sz w:val="24"/>
          <w:szCs w:val="24"/>
        </w:rPr>
      </w:pPr>
    </w:p>
    <w:p w14:paraId="339B5D2D" w14:textId="77777777" w:rsidR="00463C9D" w:rsidRPr="00B83F57" w:rsidRDefault="00463C9D" w:rsidP="00463C9D">
      <w:pPr>
        <w:spacing w:after="0" w:line="240" w:lineRule="auto"/>
        <w:jc w:val="center"/>
        <w:rPr>
          <w:rFonts w:ascii="Arial" w:hAnsi="Arial" w:cs="Arial"/>
          <w:sz w:val="24"/>
          <w:szCs w:val="24"/>
        </w:rPr>
      </w:pPr>
    </w:p>
    <w:p w14:paraId="6A524CA7" w14:textId="3B463434" w:rsidR="00463C9D" w:rsidRPr="00B83F57" w:rsidRDefault="00463C9D" w:rsidP="00463C9D">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59141A">
        <w:rPr>
          <w:rFonts w:ascii="Arial" w:hAnsi="Arial" w:cs="Arial"/>
          <w:b/>
          <w:sz w:val="24"/>
          <w:szCs w:val="24"/>
        </w:rPr>
        <w:t xml:space="preserve"> 674</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463C9D" w:rsidRPr="00891318" w14:paraId="388C53A7" w14:textId="77777777" w:rsidTr="00611F84">
        <w:tc>
          <w:tcPr>
            <w:tcW w:w="2803" w:type="dxa"/>
          </w:tcPr>
          <w:p w14:paraId="7253A38B" w14:textId="77777777" w:rsidR="00463C9D" w:rsidRPr="00891318" w:rsidRDefault="00463C9D"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0DB5F586" w14:textId="77777777" w:rsidR="00463C9D" w:rsidRPr="00891318" w:rsidRDefault="00463C9D" w:rsidP="00611F84">
            <w:pPr>
              <w:jc w:val="center"/>
              <w:rPr>
                <w:rFonts w:ascii="Arial" w:hAnsi="Arial" w:cs="Arial"/>
              </w:rPr>
            </w:pPr>
            <w:r w:rsidRPr="00891318">
              <w:rPr>
                <w:rFonts w:ascii="Arial" w:hAnsi="Arial" w:cs="Arial"/>
              </w:rPr>
              <w:t>Percent Expended</w:t>
            </w:r>
          </w:p>
        </w:tc>
        <w:tc>
          <w:tcPr>
            <w:tcW w:w="2919" w:type="dxa"/>
          </w:tcPr>
          <w:p w14:paraId="1898CA0F" w14:textId="77777777" w:rsidR="00463C9D" w:rsidRPr="00891318" w:rsidRDefault="00463C9D" w:rsidP="00611F84">
            <w:pPr>
              <w:jc w:val="center"/>
              <w:rPr>
                <w:rFonts w:ascii="Arial" w:hAnsi="Arial" w:cs="Arial"/>
              </w:rPr>
            </w:pPr>
            <w:r w:rsidRPr="00891318">
              <w:rPr>
                <w:rFonts w:ascii="Arial" w:hAnsi="Arial" w:cs="Arial"/>
              </w:rPr>
              <w:t>Percent Work Completed</w:t>
            </w:r>
          </w:p>
        </w:tc>
      </w:tr>
      <w:tr w:rsidR="00463C9D" w:rsidRPr="00891318" w14:paraId="1C82B1EB" w14:textId="77777777" w:rsidTr="0059141A">
        <w:trPr>
          <w:trHeight w:val="314"/>
        </w:trPr>
        <w:tc>
          <w:tcPr>
            <w:tcW w:w="2803" w:type="dxa"/>
          </w:tcPr>
          <w:p w14:paraId="7A71FBF7" w14:textId="74967E7B" w:rsidR="00463C9D" w:rsidRPr="00891318" w:rsidRDefault="00463C9D" w:rsidP="00611F84">
            <w:pPr>
              <w:ind w:left="720"/>
              <w:jc w:val="both"/>
              <w:rPr>
                <w:rFonts w:ascii="Arial" w:hAnsi="Arial" w:cs="Arial"/>
              </w:rPr>
            </w:pPr>
            <w:r w:rsidRPr="00891318">
              <w:rPr>
                <w:rFonts w:ascii="Arial" w:hAnsi="Arial" w:cs="Arial"/>
              </w:rPr>
              <w:t>$</w:t>
            </w:r>
            <w:r w:rsidR="00E81D32">
              <w:rPr>
                <w:rFonts w:ascii="Arial" w:hAnsi="Arial" w:cs="Arial"/>
              </w:rPr>
              <w:t>3,918.01</w:t>
            </w:r>
          </w:p>
        </w:tc>
        <w:tc>
          <w:tcPr>
            <w:tcW w:w="2908" w:type="dxa"/>
          </w:tcPr>
          <w:p w14:paraId="01DC2BD2" w14:textId="1C7D1A75" w:rsidR="00463C9D" w:rsidRPr="00891318" w:rsidRDefault="00E81D32" w:rsidP="00611F84">
            <w:pPr>
              <w:ind w:left="720"/>
              <w:jc w:val="both"/>
              <w:rPr>
                <w:rFonts w:ascii="Arial" w:hAnsi="Arial" w:cs="Arial"/>
              </w:rPr>
            </w:pPr>
            <w:r>
              <w:rPr>
                <w:rFonts w:ascii="Arial" w:hAnsi="Arial" w:cs="Arial"/>
              </w:rPr>
              <w:t>46.84</w:t>
            </w:r>
            <w:r w:rsidR="00463C9D">
              <w:rPr>
                <w:rFonts w:ascii="Arial" w:hAnsi="Arial" w:cs="Arial"/>
              </w:rPr>
              <w:t>%</w:t>
            </w:r>
          </w:p>
        </w:tc>
        <w:tc>
          <w:tcPr>
            <w:tcW w:w="2919" w:type="dxa"/>
          </w:tcPr>
          <w:p w14:paraId="7689B8C7" w14:textId="77777777" w:rsidR="00463C9D" w:rsidRPr="00891318" w:rsidRDefault="00463C9D" w:rsidP="00611F84">
            <w:pPr>
              <w:ind w:left="720"/>
              <w:jc w:val="both"/>
              <w:rPr>
                <w:rFonts w:ascii="Arial" w:hAnsi="Arial" w:cs="Arial"/>
              </w:rPr>
            </w:pPr>
            <w:r w:rsidRPr="00F86961">
              <w:rPr>
                <w:rFonts w:ascii="Arial" w:hAnsi="Arial" w:cs="Arial"/>
              </w:rPr>
              <w:t>100%</w:t>
            </w:r>
          </w:p>
        </w:tc>
      </w:tr>
    </w:tbl>
    <w:p w14:paraId="5CF04615" w14:textId="77777777" w:rsidR="00463C9D" w:rsidRPr="00891318" w:rsidRDefault="00463C9D" w:rsidP="00463C9D">
      <w:pPr>
        <w:spacing w:after="0" w:line="240" w:lineRule="auto"/>
        <w:jc w:val="both"/>
        <w:rPr>
          <w:rFonts w:ascii="Arial" w:hAnsi="Arial" w:cs="Arial"/>
        </w:rPr>
      </w:pPr>
    </w:p>
    <w:p w14:paraId="08BD78F0" w14:textId="77777777" w:rsidR="00463C9D" w:rsidRDefault="00463C9D" w:rsidP="00463C9D">
      <w:pPr>
        <w:jc w:val="both"/>
        <w:rPr>
          <w:rFonts w:cstheme="minorHAnsi"/>
          <w:sz w:val="24"/>
          <w:szCs w:val="24"/>
        </w:rPr>
      </w:pPr>
    </w:p>
    <w:p w14:paraId="67D5327A" w14:textId="77777777" w:rsidR="00463C9D" w:rsidRDefault="00463C9D" w:rsidP="00463C9D"/>
    <w:p w14:paraId="2A34F105" w14:textId="4230B33D" w:rsidR="00613923" w:rsidRDefault="00613923">
      <w:r>
        <w:br w:type="page"/>
      </w:r>
    </w:p>
    <w:p w14:paraId="51B7D03C" w14:textId="69FAD7AC" w:rsidR="0030732B" w:rsidRPr="00891318" w:rsidRDefault="0030732B" w:rsidP="0030732B">
      <w:pPr>
        <w:spacing w:after="0" w:line="240" w:lineRule="auto"/>
        <w:jc w:val="center"/>
        <w:rPr>
          <w:rFonts w:ascii="Arial" w:hAnsi="Arial" w:cs="Arial"/>
          <w:b/>
          <w:bCs/>
          <w:sz w:val="32"/>
          <w:szCs w:val="32"/>
        </w:rPr>
      </w:pPr>
      <w:r w:rsidRPr="00891318">
        <w:rPr>
          <w:rFonts w:ascii="Arial" w:hAnsi="Arial" w:cs="Arial"/>
          <w:b/>
          <w:bCs/>
          <w:sz w:val="32"/>
          <w:szCs w:val="32"/>
        </w:rPr>
        <w:lastRenderedPageBreak/>
        <w:t xml:space="preserve">SFY </w:t>
      </w:r>
      <w:r w:rsidRPr="0059141A">
        <w:rPr>
          <w:rFonts w:ascii="Arial" w:hAnsi="Arial" w:cs="Arial"/>
          <w:b/>
          <w:bCs/>
          <w:iCs/>
          <w:sz w:val="32"/>
          <w:szCs w:val="32"/>
        </w:rPr>
        <w:t>202</w:t>
      </w:r>
      <w:r w:rsidR="00201EA6" w:rsidRPr="0059141A">
        <w:rPr>
          <w:rFonts w:ascii="Arial" w:hAnsi="Arial" w:cs="Arial"/>
          <w:b/>
          <w:bCs/>
          <w:iCs/>
          <w:sz w:val="32"/>
          <w:szCs w:val="32"/>
        </w:rPr>
        <w:t>4</w:t>
      </w:r>
      <w:r w:rsidRPr="00891318">
        <w:rPr>
          <w:rFonts w:ascii="Arial" w:hAnsi="Arial" w:cs="Arial"/>
          <w:b/>
          <w:bCs/>
          <w:sz w:val="32"/>
          <w:szCs w:val="32"/>
        </w:rPr>
        <w:t xml:space="preserve"> UPWP Work Elements</w:t>
      </w:r>
    </w:p>
    <w:p w14:paraId="13BC6205" w14:textId="77777777" w:rsidR="0030732B" w:rsidRPr="00891318" w:rsidRDefault="0030732B" w:rsidP="0030732B">
      <w:pPr>
        <w:spacing w:after="0" w:line="240" w:lineRule="auto"/>
        <w:jc w:val="center"/>
        <w:rPr>
          <w:rFonts w:ascii="Arial" w:hAnsi="Arial" w:cs="Arial"/>
          <w:b/>
          <w:bCs/>
          <w:sz w:val="32"/>
          <w:szCs w:val="32"/>
        </w:rPr>
      </w:pPr>
    </w:p>
    <w:p w14:paraId="3D091396" w14:textId="77777777" w:rsidR="0030732B" w:rsidRPr="00891318" w:rsidRDefault="0030732B" w:rsidP="0030732B">
      <w:pPr>
        <w:spacing w:after="0" w:line="240" w:lineRule="auto"/>
        <w:jc w:val="center"/>
        <w:rPr>
          <w:rFonts w:ascii="Arial" w:hAnsi="Arial" w:cs="Arial"/>
          <w:b/>
          <w:bCs/>
          <w:sz w:val="32"/>
          <w:szCs w:val="32"/>
        </w:rPr>
      </w:pPr>
    </w:p>
    <w:p w14:paraId="20413D0F" w14:textId="77777777" w:rsidR="0030732B" w:rsidRPr="00891318" w:rsidRDefault="0030732B" w:rsidP="0030732B">
      <w:pPr>
        <w:spacing w:after="0" w:line="240" w:lineRule="auto"/>
        <w:rPr>
          <w:rFonts w:ascii="Arial" w:hAnsi="Arial" w:cs="Arial"/>
          <w:b/>
          <w:i/>
          <w:iCs/>
          <w:sz w:val="28"/>
          <w:szCs w:val="28"/>
        </w:rPr>
      </w:pPr>
      <w:r w:rsidRPr="00197F51">
        <w:rPr>
          <w:rFonts w:ascii="Arial" w:hAnsi="Arial" w:cs="Arial"/>
          <w:b/>
          <w:i/>
          <w:iCs/>
          <w:sz w:val="28"/>
          <w:szCs w:val="28"/>
        </w:rPr>
        <w:t>675</w:t>
      </w:r>
      <w:r w:rsidRPr="00197F51">
        <w:rPr>
          <w:rFonts w:ascii="Arial" w:hAnsi="Arial" w:cs="Arial"/>
          <w:b/>
          <w:sz w:val="28"/>
          <w:szCs w:val="28"/>
        </w:rPr>
        <w:t xml:space="preserve"> – </w:t>
      </w:r>
      <w:r w:rsidRPr="00197F51">
        <w:rPr>
          <w:rFonts w:ascii="Arial" w:hAnsi="Arial" w:cs="Arial"/>
          <w:b/>
          <w:i/>
          <w:iCs/>
          <w:sz w:val="28"/>
          <w:szCs w:val="28"/>
        </w:rPr>
        <w:t>Mass Transportation - ACRTA:</w:t>
      </w:r>
    </w:p>
    <w:p w14:paraId="01D01A95" w14:textId="77777777" w:rsidR="0030732B" w:rsidRPr="00B83F57" w:rsidRDefault="0030732B" w:rsidP="0030732B">
      <w:pPr>
        <w:spacing w:after="0" w:line="240" w:lineRule="auto"/>
        <w:rPr>
          <w:rFonts w:ascii="Arial" w:hAnsi="Arial" w:cs="Arial"/>
          <w:b/>
          <w:i/>
          <w:iCs/>
          <w:sz w:val="28"/>
          <w:szCs w:val="28"/>
        </w:rPr>
      </w:pPr>
    </w:p>
    <w:p w14:paraId="27986719"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30732B" w:rsidRPr="00891318" w14:paraId="1B05FDDD" w14:textId="77777777" w:rsidTr="003C29C4">
        <w:trPr>
          <w:trHeight w:val="305"/>
        </w:trPr>
        <w:tc>
          <w:tcPr>
            <w:tcW w:w="2340" w:type="dxa"/>
          </w:tcPr>
          <w:p w14:paraId="1CB800EE" w14:textId="77777777" w:rsidR="0030732B" w:rsidRPr="00891318" w:rsidRDefault="0030732B" w:rsidP="00611F84">
            <w:pPr>
              <w:rPr>
                <w:rFonts w:ascii="Arial" w:hAnsi="Arial" w:cs="Arial"/>
              </w:rPr>
            </w:pPr>
          </w:p>
        </w:tc>
        <w:tc>
          <w:tcPr>
            <w:tcW w:w="1890" w:type="dxa"/>
          </w:tcPr>
          <w:p w14:paraId="5A086295" w14:textId="77777777" w:rsidR="0030732B" w:rsidRPr="00891318" w:rsidRDefault="0030732B" w:rsidP="00611F84">
            <w:pPr>
              <w:rPr>
                <w:rFonts w:ascii="Arial" w:hAnsi="Arial" w:cs="Arial"/>
              </w:rPr>
            </w:pPr>
            <w:r w:rsidRPr="00891318">
              <w:rPr>
                <w:rFonts w:ascii="Arial" w:hAnsi="Arial" w:cs="Arial"/>
                <w:u w:val="single"/>
              </w:rPr>
              <w:t>ODOT/FHWA</w:t>
            </w:r>
          </w:p>
        </w:tc>
        <w:tc>
          <w:tcPr>
            <w:tcW w:w="2070" w:type="dxa"/>
          </w:tcPr>
          <w:p w14:paraId="0EBAC9D8" w14:textId="77777777" w:rsidR="0030732B" w:rsidRPr="00891318" w:rsidRDefault="0030732B" w:rsidP="00611F84">
            <w:pPr>
              <w:rPr>
                <w:rFonts w:ascii="Arial" w:hAnsi="Arial" w:cs="Arial"/>
              </w:rPr>
            </w:pPr>
            <w:r w:rsidRPr="00891318">
              <w:rPr>
                <w:rFonts w:ascii="Arial" w:hAnsi="Arial" w:cs="Arial"/>
                <w:u w:val="single"/>
              </w:rPr>
              <w:t>LOCAL</w:t>
            </w:r>
          </w:p>
        </w:tc>
        <w:tc>
          <w:tcPr>
            <w:tcW w:w="2335" w:type="dxa"/>
          </w:tcPr>
          <w:p w14:paraId="2EDE2389" w14:textId="77777777" w:rsidR="0030732B" w:rsidRPr="00891318" w:rsidRDefault="0030732B" w:rsidP="00611F84">
            <w:pPr>
              <w:rPr>
                <w:rFonts w:ascii="Arial" w:hAnsi="Arial" w:cs="Arial"/>
              </w:rPr>
            </w:pPr>
            <w:r w:rsidRPr="00891318">
              <w:rPr>
                <w:rFonts w:ascii="Arial" w:hAnsi="Arial" w:cs="Arial"/>
                <w:u w:val="single"/>
              </w:rPr>
              <w:t>TOTAL</w:t>
            </w:r>
          </w:p>
        </w:tc>
      </w:tr>
      <w:tr w:rsidR="0030732B" w:rsidRPr="00891318" w14:paraId="3B7FFFD4" w14:textId="77777777" w:rsidTr="00611F84">
        <w:tc>
          <w:tcPr>
            <w:tcW w:w="2340" w:type="dxa"/>
          </w:tcPr>
          <w:p w14:paraId="4FE8B883" w14:textId="77777777" w:rsidR="0030732B" w:rsidRPr="00891318" w:rsidRDefault="0030732B" w:rsidP="00611F84">
            <w:pPr>
              <w:rPr>
                <w:rFonts w:ascii="Arial" w:hAnsi="Arial" w:cs="Arial"/>
              </w:rPr>
            </w:pPr>
            <w:r w:rsidRPr="00891318">
              <w:rPr>
                <w:rFonts w:ascii="Arial" w:hAnsi="Arial" w:cs="Arial"/>
              </w:rPr>
              <w:t>Original Amount</w:t>
            </w:r>
          </w:p>
        </w:tc>
        <w:tc>
          <w:tcPr>
            <w:tcW w:w="1890" w:type="dxa"/>
          </w:tcPr>
          <w:p w14:paraId="2DFB6065" w14:textId="4CF7ADF3" w:rsidR="0030732B" w:rsidRPr="00891318" w:rsidRDefault="0030732B" w:rsidP="00611F84">
            <w:pPr>
              <w:rPr>
                <w:rFonts w:ascii="Arial" w:hAnsi="Arial" w:cs="Arial"/>
              </w:rPr>
            </w:pPr>
            <w:r w:rsidRPr="00891318">
              <w:rPr>
                <w:rFonts w:ascii="Arial" w:hAnsi="Arial" w:cs="Arial"/>
              </w:rPr>
              <w:t>$</w:t>
            </w:r>
            <w:r w:rsidR="00765A7C">
              <w:rPr>
                <w:rFonts w:ascii="Arial" w:hAnsi="Arial" w:cs="Arial"/>
              </w:rPr>
              <w:t>18,000</w:t>
            </w:r>
          </w:p>
        </w:tc>
        <w:tc>
          <w:tcPr>
            <w:tcW w:w="2070" w:type="dxa"/>
          </w:tcPr>
          <w:p w14:paraId="1FADBE43" w14:textId="34F1B46E" w:rsidR="0030732B" w:rsidRPr="00891318" w:rsidRDefault="0030732B" w:rsidP="00611F84">
            <w:pPr>
              <w:rPr>
                <w:rFonts w:ascii="Arial" w:hAnsi="Arial" w:cs="Arial"/>
              </w:rPr>
            </w:pPr>
            <w:r w:rsidRPr="00891318">
              <w:rPr>
                <w:rFonts w:ascii="Arial" w:hAnsi="Arial" w:cs="Arial"/>
              </w:rPr>
              <w:t>$</w:t>
            </w:r>
            <w:r w:rsidR="00765A7C">
              <w:rPr>
                <w:rFonts w:ascii="Arial" w:hAnsi="Arial" w:cs="Arial"/>
              </w:rPr>
              <w:t>2,000</w:t>
            </w:r>
          </w:p>
        </w:tc>
        <w:tc>
          <w:tcPr>
            <w:tcW w:w="2335" w:type="dxa"/>
          </w:tcPr>
          <w:p w14:paraId="6768D353" w14:textId="50EC438C" w:rsidR="0030732B" w:rsidRPr="00891318" w:rsidRDefault="0030732B" w:rsidP="00611F84">
            <w:pPr>
              <w:rPr>
                <w:rFonts w:ascii="Arial" w:hAnsi="Arial" w:cs="Arial"/>
              </w:rPr>
            </w:pPr>
            <w:r w:rsidRPr="00891318">
              <w:rPr>
                <w:rFonts w:ascii="Arial" w:hAnsi="Arial" w:cs="Arial"/>
              </w:rPr>
              <w:t>$</w:t>
            </w:r>
            <w:r w:rsidR="00765A7C">
              <w:rPr>
                <w:rFonts w:ascii="Arial" w:hAnsi="Arial" w:cs="Arial"/>
              </w:rPr>
              <w:t>20,000</w:t>
            </w:r>
          </w:p>
        </w:tc>
      </w:tr>
    </w:tbl>
    <w:p w14:paraId="38863857" w14:textId="77777777" w:rsidR="0030732B" w:rsidRPr="00891318" w:rsidRDefault="0030732B" w:rsidP="0030732B">
      <w:pPr>
        <w:spacing w:after="0" w:line="240" w:lineRule="auto"/>
        <w:rPr>
          <w:rFonts w:ascii="Arial" w:hAnsi="Arial" w:cs="Arial"/>
          <w:sz w:val="24"/>
          <w:szCs w:val="24"/>
        </w:rPr>
      </w:pPr>
    </w:p>
    <w:p w14:paraId="102C30A8" w14:textId="77777777" w:rsidR="0030732B" w:rsidRPr="00B83F57" w:rsidRDefault="0030732B" w:rsidP="0030732B">
      <w:pPr>
        <w:spacing w:after="0" w:line="240" w:lineRule="auto"/>
        <w:rPr>
          <w:rFonts w:ascii="Arial" w:hAnsi="Arial" w:cs="Arial"/>
          <w:i/>
          <w:iCs/>
          <w:sz w:val="24"/>
          <w:szCs w:val="24"/>
        </w:rPr>
      </w:pPr>
    </w:p>
    <w:p w14:paraId="0A5368B6"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3CE4D320" w14:textId="070C8815"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 xml:space="preserve">Establish and Adopt Safety Performance Measures; </w:t>
      </w:r>
      <w:r w:rsidR="00712B42">
        <w:rPr>
          <w:rFonts w:ascii="Arial" w:hAnsi="Arial" w:cs="Arial"/>
        </w:rPr>
        <w:t>October 2023</w:t>
      </w:r>
      <w:r w:rsidRPr="00DC7ECA">
        <w:rPr>
          <w:rFonts w:ascii="Arial" w:hAnsi="Arial" w:cs="Arial"/>
        </w:rPr>
        <w:t>.</w:t>
      </w:r>
    </w:p>
    <w:p w14:paraId="318457A1"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Assess Personnel Drug Policy Assessment.</w:t>
      </w:r>
    </w:p>
    <w:p w14:paraId="3D228FA2"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Review/Reassess Maintenance Plan.</w:t>
      </w:r>
    </w:p>
    <w:p w14:paraId="71ED1303" w14:textId="7A62348D"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Establish a Memorandum of Understanding (MOU) with MPO; January 202</w:t>
      </w:r>
      <w:r w:rsidR="00902803">
        <w:rPr>
          <w:rFonts w:ascii="Arial" w:hAnsi="Arial" w:cs="Arial"/>
        </w:rPr>
        <w:t>4</w:t>
      </w:r>
      <w:r w:rsidRPr="00DC7ECA">
        <w:rPr>
          <w:rFonts w:ascii="Arial" w:hAnsi="Arial" w:cs="Arial"/>
        </w:rPr>
        <w:t>.</w:t>
      </w:r>
    </w:p>
    <w:p w14:paraId="2EFF6023"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 xml:space="preserve">Update 2021-2025 Financial Plan; April 2021.  </w:t>
      </w:r>
    </w:p>
    <w:p w14:paraId="1617F6E9"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Level of Service Analyses; Ongoing.</w:t>
      </w:r>
    </w:p>
    <w:p w14:paraId="3067F41B"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Drug Testing; Continual.</w:t>
      </w:r>
    </w:p>
    <w:p w14:paraId="1F0C70C6" w14:textId="77777777" w:rsidR="0030732B" w:rsidRPr="00DC7ECA" w:rsidRDefault="0030732B" w:rsidP="0030732B">
      <w:pPr>
        <w:pStyle w:val="ListParagraph"/>
        <w:numPr>
          <w:ilvl w:val="0"/>
          <w:numId w:val="1"/>
        </w:numPr>
        <w:spacing w:after="0" w:line="240" w:lineRule="auto"/>
        <w:jc w:val="both"/>
        <w:rPr>
          <w:rFonts w:ascii="Arial" w:hAnsi="Arial" w:cs="Arial"/>
        </w:rPr>
      </w:pPr>
      <w:r w:rsidRPr="00DC7ECA">
        <w:rPr>
          <w:rFonts w:ascii="Arial" w:hAnsi="Arial" w:cs="Arial"/>
        </w:rPr>
        <w:t>Marketing Efforts; Continual.</w:t>
      </w:r>
    </w:p>
    <w:p w14:paraId="3B4F21EA" w14:textId="77777777" w:rsidR="0030732B" w:rsidRDefault="0030732B" w:rsidP="0030732B">
      <w:pPr>
        <w:spacing w:after="0" w:line="240" w:lineRule="auto"/>
        <w:jc w:val="both"/>
        <w:rPr>
          <w:rFonts w:ascii="Arial" w:hAnsi="Arial" w:cs="Arial"/>
          <w:b/>
          <w:sz w:val="24"/>
          <w:szCs w:val="24"/>
        </w:rPr>
      </w:pPr>
      <w:bookmarkStart w:id="1" w:name="_GoBack"/>
      <w:bookmarkEnd w:id="1"/>
    </w:p>
    <w:p w14:paraId="65D4DA82" w14:textId="77777777" w:rsidR="0030732B" w:rsidRDefault="0030732B" w:rsidP="0030732B">
      <w:pPr>
        <w:spacing w:after="0" w:line="240" w:lineRule="auto"/>
        <w:jc w:val="both"/>
        <w:rPr>
          <w:rFonts w:ascii="Arial" w:hAnsi="Arial" w:cs="Arial"/>
          <w:b/>
          <w:sz w:val="24"/>
          <w:szCs w:val="24"/>
        </w:rPr>
      </w:pPr>
    </w:p>
    <w:p w14:paraId="31CF9886" w14:textId="77777777" w:rsidR="0030732B" w:rsidRPr="00B83F57" w:rsidRDefault="0030732B" w:rsidP="0030732B">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041B2AB8" w14:textId="77777777" w:rsidR="0030732B" w:rsidRPr="00E57C74" w:rsidRDefault="0030732B" w:rsidP="0030732B">
      <w:pPr>
        <w:spacing w:after="0" w:line="240" w:lineRule="auto"/>
        <w:ind w:firstLine="720"/>
        <w:jc w:val="both"/>
        <w:rPr>
          <w:rFonts w:ascii="Arial" w:hAnsi="Arial" w:cs="Arial"/>
          <w:sz w:val="24"/>
          <w:szCs w:val="24"/>
        </w:rPr>
      </w:pPr>
      <w:r w:rsidRPr="00146C07">
        <w:rPr>
          <w:rFonts w:ascii="Arial" w:hAnsi="Arial" w:cs="Arial"/>
          <w:sz w:val="24"/>
          <w:szCs w:val="24"/>
        </w:rPr>
        <w:t>Complete</w:t>
      </w:r>
    </w:p>
    <w:p w14:paraId="214286C0" w14:textId="77777777" w:rsidR="0030732B" w:rsidRDefault="0030732B" w:rsidP="0030732B">
      <w:pPr>
        <w:spacing w:after="0" w:line="240" w:lineRule="auto"/>
        <w:jc w:val="both"/>
        <w:rPr>
          <w:rFonts w:ascii="Arial" w:hAnsi="Arial" w:cs="Arial"/>
          <w:sz w:val="24"/>
          <w:szCs w:val="24"/>
        </w:rPr>
      </w:pPr>
    </w:p>
    <w:p w14:paraId="1038262E" w14:textId="77777777" w:rsidR="0030732B" w:rsidRDefault="0030732B" w:rsidP="0030732B">
      <w:pPr>
        <w:spacing w:after="0" w:line="240" w:lineRule="auto"/>
        <w:jc w:val="both"/>
        <w:rPr>
          <w:rFonts w:ascii="Arial" w:hAnsi="Arial" w:cs="Arial"/>
          <w:sz w:val="24"/>
          <w:szCs w:val="24"/>
        </w:rPr>
      </w:pPr>
    </w:p>
    <w:p w14:paraId="551D6F8D" w14:textId="77777777" w:rsidR="0030732B" w:rsidRPr="00891318" w:rsidRDefault="0030732B" w:rsidP="0030732B">
      <w:pPr>
        <w:spacing w:after="0" w:line="240" w:lineRule="auto"/>
        <w:jc w:val="both"/>
        <w:rPr>
          <w:rFonts w:ascii="Arial" w:hAnsi="Arial" w:cs="Arial"/>
          <w:sz w:val="24"/>
          <w:szCs w:val="24"/>
        </w:rPr>
      </w:pPr>
    </w:p>
    <w:p w14:paraId="654D60F1" w14:textId="77777777" w:rsidR="0030732B" w:rsidRPr="00B83F57" w:rsidRDefault="0030732B" w:rsidP="0030732B">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648CECE4" w14:textId="2FDD1907" w:rsidR="0030732B" w:rsidRPr="00090D4E" w:rsidRDefault="0030732B" w:rsidP="0030732B">
      <w:pPr>
        <w:spacing w:after="0" w:line="240" w:lineRule="auto"/>
        <w:ind w:left="720"/>
        <w:jc w:val="both"/>
        <w:rPr>
          <w:rFonts w:ascii="Arial" w:hAnsi="Arial" w:cs="Arial"/>
          <w:sz w:val="24"/>
          <w:szCs w:val="24"/>
        </w:rPr>
      </w:pPr>
      <w:r w:rsidRPr="00090D4E">
        <w:rPr>
          <w:rFonts w:ascii="Arial" w:hAnsi="Arial" w:cs="Arial"/>
          <w:sz w:val="24"/>
          <w:szCs w:val="24"/>
        </w:rPr>
        <w:t>The ACRTA will continue to work with local stakeholders to identify concerns, assess gaps in service</w:t>
      </w:r>
      <w:r w:rsidR="0021040E">
        <w:rPr>
          <w:rFonts w:ascii="Arial" w:hAnsi="Arial" w:cs="Arial"/>
          <w:sz w:val="24"/>
          <w:szCs w:val="24"/>
        </w:rPr>
        <w:t>,</w:t>
      </w:r>
      <w:r w:rsidRPr="00090D4E">
        <w:rPr>
          <w:rFonts w:ascii="Arial" w:hAnsi="Arial" w:cs="Arial"/>
          <w:sz w:val="24"/>
          <w:szCs w:val="24"/>
        </w:rPr>
        <w:t xml:space="preserve"> and introduce necessary service modifications to meet the public's needs better and promote and provide for the delivery of safe, efficient, reliable, and cost-effective public transportation services. </w:t>
      </w:r>
    </w:p>
    <w:p w14:paraId="0D68E3E3" w14:textId="77777777" w:rsidR="0030732B" w:rsidRPr="00090D4E" w:rsidRDefault="0030732B" w:rsidP="0030732B">
      <w:pPr>
        <w:spacing w:after="0" w:line="240" w:lineRule="auto"/>
        <w:ind w:left="720"/>
        <w:jc w:val="both"/>
        <w:rPr>
          <w:rFonts w:ascii="Arial" w:hAnsi="Arial" w:cs="Arial"/>
          <w:sz w:val="24"/>
          <w:szCs w:val="24"/>
        </w:rPr>
      </w:pPr>
    </w:p>
    <w:p w14:paraId="3F2D7ABF" w14:textId="77777777" w:rsidR="0030732B" w:rsidRPr="00891318" w:rsidRDefault="0030732B" w:rsidP="0030732B">
      <w:pPr>
        <w:spacing w:after="0" w:line="240" w:lineRule="auto"/>
        <w:jc w:val="both"/>
        <w:rPr>
          <w:rFonts w:ascii="Arial" w:hAnsi="Arial" w:cs="Arial"/>
          <w:sz w:val="24"/>
          <w:szCs w:val="24"/>
        </w:rPr>
      </w:pPr>
    </w:p>
    <w:p w14:paraId="4ECAD63D" w14:textId="77777777" w:rsidR="0030732B" w:rsidRPr="00891318" w:rsidRDefault="0030732B" w:rsidP="0030732B">
      <w:pPr>
        <w:spacing w:after="0" w:line="240" w:lineRule="auto"/>
        <w:jc w:val="both"/>
        <w:rPr>
          <w:rFonts w:ascii="Arial" w:hAnsi="Arial" w:cs="Arial"/>
          <w:sz w:val="24"/>
          <w:szCs w:val="24"/>
        </w:rPr>
      </w:pPr>
    </w:p>
    <w:p w14:paraId="5689CEBB" w14:textId="77777777" w:rsidR="0030732B" w:rsidRPr="00891318" w:rsidRDefault="0030732B" w:rsidP="0030732B">
      <w:pPr>
        <w:spacing w:after="0" w:line="240" w:lineRule="auto"/>
        <w:jc w:val="both"/>
        <w:rPr>
          <w:rFonts w:ascii="Arial" w:hAnsi="Arial" w:cs="Arial"/>
          <w:sz w:val="24"/>
          <w:szCs w:val="24"/>
        </w:rPr>
      </w:pPr>
    </w:p>
    <w:p w14:paraId="7FCCBD56" w14:textId="77777777" w:rsidR="0030732B" w:rsidRPr="00B83F57" w:rsidRDefault="0030732B" w:rsidP="0030732B">
      <w:pPr>
        <w:spacing w:after="0" w:line="240" w:lineRule="auto"/>
        <w:jc w:val="center"/>
        <w:rPr>
          <w:rFonts w:ascii="Arial" w:hAnsi="Arial" w:cs="Arial"/>
          <w:sz w:val="24"/>
          <w:szCs w:val="24"/>
        </w:rPr>
      </w:pPr>
    </w:p>
    <w:p w14:paraId="6C88918A" w14:textId="48CC22A0"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21040E">
        <w:rPr>
          <w:rFonts w:ascii="Arial" w:hAnsi="Arial" w:cs="Arial"/>
          <w:b/>
          <w:sz w:val="24"/>
          <w:szCs w:val="24"/>
        </w:rPr>
        <w:t xml:space="preserve">  675</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30732B" w:rsidRPr="00891318" w14:paraId="57DCC4F4" w14:textId="77777777" w:rsidTr="0021040E">
        <w:trPr>
          <w:trHeight w:val="269"/>
        </w:trPr>
        <w:tc>
          <w:tcPr>
            <w:tcW w:w="2803" w:type="dxa"/>
          </w:tcPr>
          <w:p w14:paraId="4E443A5E" w14:textId="77777777" w:rsidR="0030732B" w:rsidRPr="00891318" w:rsidRDefault="0030732B"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2A7FFCE5" w14:textId="77777777" w:rsidR="0030732B" w:rsidRPr="00891318" w:rsidRDefault="0030732B" w:rsidP="00611F84">
            <w:pPr>
              <w:jc w:val="center"/>
              <w:rPr>
                <w:rFonts w:ascii="Arial" w:hAnsi="Arial" w:cs="Arial"/>
              </w:rPr>
            </w:pPr>
            <w:r w:rsidRPr="00891318">
              <w:rPr>
                <w:rFonts w:ascii="Arial" w:hAnsi="Arial" w:cs="Arial"/>
              </w:rPr>
              <w:t>Percent Expended</w:t>
            </w:r>
          </w:p>
        </w:tc>
        <w:tc>
          <w:tcPr>
            <w:tcW w:w="2919" w:type="dxa"/>
          </w:tcPr>
          <w:p w14:paraId="0B15A161" w14:textId="77777777" w:rsidR="0030732B" w:rsidRPr="00891318" w:rsidRDefault="0030732B" w:rsidP="00611F84">
            <w:pPr>
              <w:jc w:val="center"/>
              <w:rPr>
                <w:rFonts w:ascii="Arial" w:hAnsi="Arial" w:cs="Arial"/>
              </w:rPr>
            </w:pPr>
            <w:r w:rsidRPr="00891318">
              <w:rPr>
                <w:rFonts w:ascii="Arial" w:hAnsi="Arial" w:cs="Arial"/>
              </w:rPr>
              <w:t>Percent Work Completed</w:t>
            </w:r>
          </w:p>
        </w:tc>
      </w:tr>
      <w:tr w:rsidR="0030732B" w:rsidRPr="00891318" w14:paraId="46DEBF73" w14:textId="77777777" w:rsidTr="0021040E">
        <w:trPr>
          <w:trHeight w:val="287"/>
        </w:trPr>
        <w:tc>
          <w:tcPr>
            <w:tcW w:w="2803" w:type="dxa"/>
          </w:tcPr>
          <w:p w14:paraId="4B7C9FC1" w14:textId="6EF9F573" w:rsidR="0030732B" w:rsidRPr="00891318" w:rsidRDefault="0030732B" w:rsidP="00611F84">
            <w:pPr>
              <w:ind w:left="720"/>
              <w:jc w:val="both"/>
              <w:rPr>
                <w:rFonts w:ascii="Arial" w:hAnsi="Arial" w:cs="Arial"/>
              </w:rPr>
            </w:pPr>
            <w:r w:rsidRPr="00891318">
              <w:rPr>
                <w:rFonts w:ascii="Arial" w:hAnsi="Arial" w:cs="Arial"/>
              </w:rPr>
              <w:t>$</w:t>
            </w:r>
            <w:r w:rsidR="00765A7C">
              <w:rPr>
                <w:rFonts w:ascii="Arial" w:hAnsi="Arial" w:cs="Arial"/>
              </w:rPr>
              <w:t>11,251</w:t>
            </w:r>
          </w:p>
        </w:tc>
        <w:tc>
          <w:tcPr>
            <w:tcW w:w="2908" w:type="dxa"/>
          </w:tcPr>
          <w:p w14:paraId="07098429" w14:textId="2AD3E6D4" w:rsidR="0030732B" w:rsidRPr="00891318" w:rsidRDefault="00765A7C" w:rsidP="00611F84">
            <w:pPr>
              <w:ind w:left="720"/>
              <w:jc w:val="both"/>
              <w:rPr>
                <w:rFonts w:ascii="Arial" w:hAnsi="Arial" w:cs="Arial"/>
              </w:rPr>
            </w:pPr>
            <w:r>
              <w:rPr>
                <w:rFonts w:ascii="Arial" w:hAnsi="Arial" w:cs="Arial"/>
              </w:rPr>
              <w:t>56.26</w:t>
            </w:r>
            <w:r w:rsidR="0030732B">
              <w:rPr>
                <w:rFonts w:ascii="Arial" w:hAnsi="Arial" w:cs="Arial"/>
              </w:rPr>
              <w:t>%</w:t>
            </w:r>
          </w:p>
        </w:tc>
        <w:tc>
          <w:tcPr>
            <w:tcW w:w="2919" w:type="dxa"/>
          </w:tcPr>
          <w:p w14:paraId="131FD298" w14:textId="77777777" w:rsidR="0030732B" w:rsidRPr="00891318" w:rsidRDefault="0030732B" w:rsidP="00611F84">
            <w:pPr>
              <w:ind w:left="720"/>
              <w:jc w:val="both"/>
              <w:rPr>
                <w:rFonts w:ascii="Arial" w:hAnsi="Arial" w:cs="Arial"/>
              </w:rPr>
            </w:pPr>
            <w:r w:rsidRPr="00146C07">
              <w:rPr>
                <w:rFonts w:ascii="Arial" w:hAnsi="Arial" w:cs="Arial"/>
              </w:rPr>
              <w:t>100%</w:t>
            </w:r>
          </w:p>
        </w:tc>
      </w:tr>
    </w:tbl>
    <w:p w14:paraId="6A637B63" w14:textId="77777777" w:rsidR="0030732B" w:rsidRPr="00891318" w:rsidRDefault="0030732B" w:rsidP="0030732B">
      <w:pPr>
        <w:spacing w:after="0" w:line="240" w:lineRule="auto"/>
        <w:jc w:val="both"/>
        <w:rPr>
          <w:rFonts w:ascii="Arial" w:hAnsi="Arial" w:cs="Arial"/>
        </w:rPr>
      </w:pPr>
    </w:p>
    <w:p w14:paraId="0581724A" w14:textId="77777777" w:rsidR="0030732B" w:rsidRDefault="0030732B" w:rsidP="0030732B"/>
    <w:p w14:paraId="7CDEDDFD" w14:textId="6AE6C86B" w:rsidR="0030732B" w:rsidRDefault="0030732B"/>
    <w:p w14:paraId="3D4C8E79" w14:textId="7CF853FE" w:rsidR="00463C9D" w:rsidRDefault="0030732B" w:rsidP="00463C9D">
      <w:pPr>
        <w:spacing w:after="0" w:line="240" w:lineRule="auto"/>
        <w:jc w:val="center"/>
        <w:rPr>
          <w:rFonts w:cstheme="minorHAnsi"/>
          <w:sz w:val="24"/>
          <w:szCs w:val="24"/>
        </w:rPr>
      </w:pPr>
      <w:r>
        <w:br w:type="page"/>
      </w:r>
    </w:p>
    <w:p w14:paraId="3D0292C5" w14:textId="77777777" w:rsidR="00463C9D" w:rsidRDefault="00463C9D" w:rsidP="00463C9D"/>
    <w:p w14:paraId="32A39F77" w14:textId="26C56F1A" w:rsidR="0030732B" w:rsidRDefault="0030732B"/>
    <w:p w14:paraId="321CD040" w14:textId="09772CCD" w:rsidR="0030732B" w:rsidRPr="00891318" w:rsidRDefault="0030732B" w:rsidP="0030732B">
      <w:pPr>
        <w:spacing w:after="0" w:line="240" w:lineRule="auto"/>
        <w:jc w:val="center"/>
        <w:rPr>
          <w:rFonts w:ascii="Arial" w:hAnsi="Arial" w:cs="Arial"/>
          <w:b/>
          <w:bCs/>
          <w:sz w:val="32"/>
          <w:szCs w:val="32"/>
        </w:rPr>
      </w:pPr>
      <w:r w:rsidRPr="00891318">
        <w:rPr>
          <w:rFonts w:ascii="Arial" w:hAnsi="Arial" w:cs="Arial"/>
          <w:b/>
          <w:bCs/>
          <w:sz w:val="32"/>
          <w:szCs w:val="32"/>
        </w:rPr>
        <w:t xml:space="preserve">SFY </w:t>
      </w:r>
      <w:r w:rsidRPr="0021040E">
        <w:rPr>
          <w:rFonts w:ascii="Arial" w:hAnsi="Arial" w:cs="Arial"/>
          <w:b/>
          <w:bCs/>
          <w:iCs/>
          <w:sz w:val="32"/>
          <w:szCs w:val="32"/>
        </w:rPr>
        <w:t>202</w:t>
      </w:r>
      <w:r w:rsidR="00201EA6" w:rsidRPr="0021040E">
        <w:rPr>
          <w:rFonts w:ascii="Arial" w:hAnsi="Arial" w:cs="Arial"/>
          <w:b/>
          <w:bCs/>
          <w:iCs/>
          <w:sz w:val="32"/>
          <w:szCs w:val="32"/>
        </w:rPr>
        <w:t>4</w:t>
      </w:r>
      <w:r w:rsidRPr="00891318">
        <w:rPr>
          <w:rFonts w:ascii="Arial" w:hAnsi="Arial" w:cs="Arial"/>
          <w:b/>
          <w:bCs/>
          <w:sz w:val="32"/>
          <w:szCs w:val="32"/>
        </w:rPr>
        <w:t xml:space="preserve"> UPWP Work Elements</w:t>
      </w:r>
    </w:p>
    <w:p w14:paraId="166DF853" w14:textId="77777777" w:rsidR="0030732B" w:rsidRPr="00891318" w:rsidRDefault="0030732B" w:rsidP="0030732B">
      <w:pPr>
        <w:spacing w:after="0" w:line="240" w:lineRule="auto"/>
        <w:jc w:val="center"/>
        <w:rPr>
          <w:rFonts w:ascii="Arial" w:hAnsi="Arial" w:cs="Arial"/>
          <w:b/>
          <w:bCs/>
          <w:sz w:val="32"/>
          <w:szCs w:val="32"/>
        </w:rPr>
      </w:pPr>
    </w:p>
    <w:p w14:paraId="13DC5029" w14:textId="77777777" w:rsidR="0030732B" w:rsidRPr="00891318" w:rsidRDefault="0030732B" w:rsidP="0030732B">
      <w:pPr>
        <w:spacing w:after="0" w:line="240" w:lineRule="auto"/>
        <w:jc w:val="center"/>
        <w:rPr>
          <w:rFonts w:ascii="Arial" w:hAnsi="Arial" w:cs="Arial"/>
          <w:b/>
          <w:bCs/>
          <w:sz w:val="32"/>
          <w:szCs w:val="32"/>
        </w:rPr>
      </w:pPr>
    </w:p>
    <w:p w14:paraId="05FBFDBB" w14:textId="6C2AC548" w:rsidR="0030732B" w:rsidRPr="00891318" w:rsidRDefault="0030732B" w:rsidP="0030732B">
      <w:pPr>
        <w:spacing w:after="0" w:line="240" w:lineRule="auto"/>
        <w:rPr>
          <w:rFonts w:ascii="Arial" w:hAnsi="Arial" w:cs="Arial"/>
          <w:b/>
          <w:i/>
          <w:iCs/>
          <w:sz w:val="28"/>
          <w:szCs w:val="28"/>
        </w:rPr>
      </w:pPr>
      <w:r w:rsidRPr="00C001B1">
        <w:rPr>
          <w:rFonts w:ascii="Arial" w:hAnsi="Arial" w:cs="Arial"/>
          <w:b/>
          <w:i/>
          <w:iCs/>
          <w:sz w:val="28"/>
          <w:szCs w:val="28"/>
        </w:rPr>
        <w:t>675</w:t>
      </w:r>
      <w:r w:rsidR="00C00789">
        <w:rPr>
          <w:rFonts w:ascii="Arial" w:hAnsi="Arial" w:cs="Arial"/>
          <w:b/>
          <w:i/>
          <w:iCs/>
          <w:sz w:val="28"/>
          <w:szCs w:val="28"/>
        </w:rPr>
        <w:t>.4</w:t>
      </w:r>
      <w:r w:rsidRPr="00C001B1">
        <w:rPr>
          <w:rFonts w:ascii="Arial" w:hAnsi="Arial" w:cs="Arial"/>
          <w:b/>
          <w:sz w:val="28"/>
          <w:szCs w:val="28"/>
        </w:rPr>
        <w:t xml:space="preserve"> – </w:t>
      </w:r>
      <w:r w:rsidRPr="00C001B1">
        <w:rPr>
          <w:rFonts w:ascii="Arial" w:hAnsi="Arial" w:cs="Arial"/>
          <w:b/>
          <w:i/>
          <w:iCs/>
          <w:sz w:val="28"/>
          <w:szCs w:val="28"/>
        </w:rPr>
        <w:t>Mass Transportation - MPO:</w:t>
      </w:r>
    </w:p>
    <w:p w14:paraId="2F419154" w14:textId="77777777" w:rsidR="0030732B" w:rsidRPr="00B83F57" w:rsidRDefault="0030732B" w:rsidP="0030732B">
      <w:pPr>
        <w:spacing w:after="0" w:line="240" w:lineRule="auto"/>
        <w:rPr>
          <w:rFonts w:ascii="Arial" w:hAnsi="Arial" w:cs="Arial"/>
          <w:b/>
          <w:i/>
          <w:iCs/>
          <w:sz w:val="28"/>
          <w:szCs w:val="28"/>
        </w:rPr>
      </w:pPr>
    </w:p>
    <w:p w14:paraId="0171054F"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2070"/>
        <w:gridCol w:w="2335"/>
      </w:tblGrid>
      <w:tr w:rsidR="0030732B" w:rsidRPr="00891318" w14:paraId="6366A1C1" w14:textId="77777777" w:rsidTr="00611F84">
        <w:tc>
          <w:tcPr>
            <w:tcW w:w="2340" w:type="dxa"/>
          </w:tcPr>
          <w:p w14:paraId="67E5473E" w14:textId="77777777" w:rsidR="0030732B" w:rsidRPr="00891318" w:rsidRDefault="0030732B" w:rsidP="00611F84">
            <w:pPr>
              <w:rPr>
                <w:rFonts w:ascii="Arial" w:hAnsi="Arial" w:cs="Arial"/>
              </w:rPr>
            </w:pPr>
          </w:p>
        </w:tc>
        <w:tc>
          <w:tcPr>
            <w:tcW w:w="2070" w:type="dxa"/>
          </w:tcPr>
          <w:p w14:paraId="61EB016B" w14:textId="77777777" w:rsidR="0030732B" w:rsidRPr="00891318" w:rsidRDefault="0030732B" w:rsidP="00611F84">
            <w:pPr>
              <w:rPr>
                <w:rFonts w:ascii="Arial" w:hAnsi="Arial" w:cs="Arial"/>
              </w:rPr>
            </w:pPr>
            <w:r w:rsidRPr="00891318">
              <w:rPr>
                <w:rFonts w:ascii="Arial" w:hAnsi="Arial" w:cs="Arial"/>
                <w:u w:val="single"/>
              </w:rPr>
              <w:t>LOCAL</w:t>
            </w:r>
          </w:p>
        </w:tc>
        <w:tc>
          <w:tcPr>
            <w:tcW w:w="2335" w:type="dxa"/>
          </w:tcPr>
          <w:p w14:paraId="0FA260C2" w14:textId="77777777" w:rsidR="0030732B" w:rsidRPr="00891318" w:rsidRDefault="0030732B" w:rsidP="00611F84">
            <w:pPr>
              <w:rPr>
                <w:rFonts w:ascii="Arial" w:hAnsi="Arial" w:cs="Arial"/>
              </w:rPr>
            </w:pPr>
            <w:r w:rsidRPr="00891318">
              <w:rPr>
                <w:rFonts w:ascii="Arial" w:hAnsi="Arial" w:cs="Arial"/>
                <w:u w:val="single"/>
              </w:rPr>
              <w:t>TOTAL</w:t>
            </w:r>
          </w:p>
        </w:tc>
      </w:tr>
      <w:tr w:rsidR="0030732B" w:rsidRPr="00891318" w14:paraId="393ABA1C" w14:textId="77777777" w:rsidTr="00611F84">
        <w:tc>
          <w:tcPr>
            <w:tcW w:w="2340" w:type="dxa"/>
          </w:tcPr>
          <w:p w14:paraId="73585A8D" w14:textId="77777777" w:rsidR="0030732B" w:rsidRPr="00891318" w:rsidRDefault="0030732B" w:rsidP="00611F84">
            <w:pPr>
              <w:rPr>
                <w:rFonts w:ascii="Arial" w:hAnsi="Arial" w:cs="Arial"/>
              </w:rPr>
            </w:pPr>
            <w:r w:rsidRPr="00891318">
              <w:rPr>
                <w:rFonts w:ascii="Arial" w:hAnsi="Arial" w:cs="Arial"/>
              </w:rPr>
              <w:t>Original Amount</w:t>
            </w:r>
          </w:p>
        </w:tc>
        <w:tc>
          <w:tcPr>
            <w:tcW w:w="2070" w:type="dxa"/>
          </w:tcPr>
          <w:p w14:paraId="1F96D394" w14:textId="3A958A61" w:rsidR="0030732B" w:rsidRPr="00891318" w:rsidRDefault="0030732B" w:rsidP="00611F84">
            <w:pPr>
              <w:rPr>
                <w:rFonts w:ascii="Arial" w:hAnsi="Arial" w:cs="Arial"/>
              </w:rPr>
            </w:pPr>
            <w:r>
              <w:rPr>
                <w:rFonts w:ascii="Arial" w:hAnsi="Arial" w:cs="Arial"/>
              </w:rPr>
              <w:t>$36,000</w:t>
            </w:r>
            <w:r w:rsidR="0021040E">
              <w:rPr>
                <w:rFonts w:ascii="Arial" w:hAnsi="Arial" w:cs="Arial"/>
              </w:rPr>
              <w:t>.00</w:t>
            </w:r>
          </w:p>
        </w:tc>
        <w:tc>
          <w:tcPr>
            <w:tcW w:w="2335" w:type="dxa"/>
          </w:tcPr>
          <w:p w14:paraId="783F8E15" w14:textId="7C6ADA58" w:rsidR="0030732B" w:rsidRPr="00891318" w:rsidRDefault="0030732B" w:rsidP="00611F84">
            <w:pPr>
              <w:rPr>
                <w:rFonts w:ascii="Arial" w:hAnsi="Arial" w:cs="Arial"/>
              </w:rPr>
            </w:pPr>
            <w:r w:rsidRPr="00891318">
              <w:rPr>
                <w:rFonts w:ascii="Arial" w:hAnsi="Arial" w:cs="Arial"/>
              </w:rPr>
              <w:t>$</w:t>
            </w:r>
            <w:r>
              <w:rPr>
                <w:rFonts w:ascii="Arial" w:hAnsi="Arial" w:cs="Arial"/>
              </w:rPr>
              <w:t>36,000</w:t>
            </w:r>
            <w:r w:rsidR="0021040E">
              <w:rPr>
                <w:rFonts w:ascii="Arial" w:hAnsi="Arial" w:cs="Arial"/>
              </w:rPr>
              <w:t>.00</w:t>
            </w:r>
          </w:p>
        </w:tc>
      </w:tr>
    </w:tbl>
    <w:p w14:paraId="1D028F07" w14:textId="77777777" w:rsidR="0030732B" w:rsidRPr="00891318" w:rsidRDefault="0030732B" w:rsidP="0030732B">
      <w:pPr>
        <w:spacing w:after="0" w:line="240" w:lineRule="auto"/>
        <w:rPr>
          <w:rFonts w:ascii="Arial" w:hAnsi="Arial" w:cs="Arial"/>
          <w:sz w:val="24"/>
          <w:szCs w:val="24"/>
        </w:rPr>
      </w:pPr>
    </w:p>
    <w:p w14:paraId="0635C4A1" w14:textId="77777777" w:rsidR="0030732B" w:rsidRPr="00B83F57" w:rsidRDefault="0030732B" w:rsidP="0030732B">
      <w:pPr>
        <w:spacing w:after="0" w:line="240" w:lineRule="auto"/>
        <w:rPr>
          <w:rFonts w:ascii="Arial" w:hAnsi="Arial" w:cs="Arial"/>
          <w:i/>
          <w:iCs/>
          <w:sz w:val="24"/>
          <w:szCs w:val="24"/>
        </w:rPr>
      </w:pPr>
    </w:p>
    <w:p w14:paraId="57C51A18"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3F87011B" w14:textId="2A475D87" w:rsidR="0030732B" w:rsidRPr="00BB11F4"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Assess/Support Public Transit Performance Measures; Ongoing</w:t>
      </w:r>
      <w:r w:rsidR="0021040E">
        <w:rPr>
          <w:rFonts w:ascii="Arial" w:hAnsi="Arial" w:cs="Arial"/>
        </w:rPr>
        <w:t>.</w:t>
      </w:r>
    </w:p>
    <w:p w14:paraId="39424259" w14:textId="0EDBCBC1" w:rsidR="0030732B"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Memorandum of Understanding with ACRTA</w:t>
      </w:r>
      <w:r>
        <w:rPr>
          <w:rFonts w:ascii="Arial" w:hAnsi="Arial" w:cs="Arial"/>
        </w:rPr>
        <w:t>; January 2023</w:t>
      </w:r>
      <w:r w:rsidR="0021040E">
        <w:rPr>
          <w:rFonts w:ascii="Arial" w:hAnsi="Arial" w:cs="Arial"/>
        </w:rPr>
        <w:t>.</w:t>
      </w:r>
    </w:p>
    <w:p w14:paraId="71A1E523" w14:textId="0A5383C8" w:rsidR="00C00789" w:rsidRPr="00712B42" w:rsidRDefault="00712B42" w:rsidP="0030732B">
      <w:pPr>
        <w:pStyle w:val="ListParagraph"/>
        <w:numPr>
          <w:ilvl w:val="0"/>
          <w:numId w:val="1"/>
        </w:numPr>
        <w:spacing w:after="0" w:line="240" w:lineRule="auto"/>
        <w:jc w:val="both"/>
        <w:rPr>
          <w:rFonts w:ascii="Arial" w:hAnsi="Arial" w:cs="Arial"/>
        </w:rPr>
      </w:pPr>
      <w:r>
        <w:rPr>
          <w:rFonts w:ascii="Arial" w:hAnsi="Arial" w:cs="Arial"/>
        </w:rPr>
        <w:t>2024 Transit Development Program</w:t>
      </w:r>
      <w:r w:rsidR="0021040E">
        <w:rPr>
          <w:rFonts w:ascii="Arial" w:hAnsi="Arial" w:cs="Arial"/>
        </w:rPr>
        <w:t>;</w:t>
      </w:r>
      <w:r w:rsidR="002A7297" w:rsidRPr="00712B42">
        <w:rPr>
          <w:rFonts w:ascii="Arial" w:hAnsi="Arial" w:cs="Arial"/>
        </w:rPr>
        <w:t xml:space="preserve"> June 2024</w:t>
      </w:r>
      <w:r w:rsidR="0021040E">
        <w:rPr>
          <w:rFonts w:ascii="Arial" w:hAnsi="Arial" w:cs="Arial"/>
        </w:rPr>
        <w:t>.</w:t>
      </w:r>
    </w:p>
    <w:p w14:paraId="3DF82C7F" w14:textId="40F34FF2" w:rsidR="0030732B" w:rsidRPr="00BB11F4"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Transit Board Meetings</w:t>
      </w:r>
      <w:r>
        <w:rPr>
          <w:rFonts w:ascii="Arial" w:hAnsi="Arial" w:cs="Arial"/>
        </w:rPr>
        <w:t>;</w:t>
      </w:r>
      <w:r w:rsidRPr="00BB11F4">
        <w:rPr>
          <w:rFonts w:ascii="Arial" w:hAnsi="Arial" w:cs="Arial"/>
        </w:rPr>
        <w:t xml:space="preserve"> Ongoing</w:t>
      </w:r>
      <w:r w:rsidR="0021040E">
        <w:rPr>
          <w:rFonts w:ascii="Arial" w:hAnsi="Arial" w:cs="Arial"/>
        </w:rPr>
        <w:t>.</w:t>
      </w:r>
    </w:p>
    <w:p w14:paraId="74CFC7A5" w14:textId="514ECAE8" w:rsidR="0030732B" w:rsidRPr="00BB11F4"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Technical Assistance</w:t>
      </w:r>
      <w:r>
        <w:rPr>
          <w:rFonts w:ascii="Arial" w:hAnsi="Arial" w:cs="Arial"/>
        </w:rPr>
        <w:t>;</w:t>
      </w:r>
      <w:r w:rsidRPr="00BB11F4">
        <w:rPr>
          <w:rFonts w:ascii="Arial" w:hAnsi="Arial" w:cs="Arial"/>
        </w:rPr>
        <w:t xml:space="preserve"> Ongoing</w:t>
      </w:r>
      <w:r w:rsidR="0021040E">
        <w:rPr>
          <w:rFonts w:ascii="Arial" w:hAnsi="Arial" w:cs="Arial"/>
        </w:rPr>
        <w:t>.</w:t>
      </w:r>
    </w:p>
    <w:p w14:paraId="622AF808" w14:textId="56CB17DF" w:rsidR="0030732B" w:rsidRPr="00BB11F4"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Drug Testing; Continual</w:t>
      </w:r>
      <w:r w:rsidR="0021040E">
        <w:rPr>
          <w:rFonts w:ascii="Arial" w:hAnsi="Arial" w:cs="Arial"/>
        </w:rPr>
        <w:t>.</w:t>
      </w:r>
      <w:r w:rsidRPr="00BB11F4">
        <w:rPr>
          <w:rFonts w:ascii="Arial" w:hAnsi="Arial" w:cs="Arial"/>
        </w:rPr>
        <w:t xml:space="preserve"> </w:t>
      </w:r>
    </w:p>
    <w:p w14:paraId="257A24BF" w14:textId="485FADF0" w:rsidR="0030732B" w:rsidRPr="00BB11F4" w:rsidRDefault="0030732B" w:rsidP="0030732B">
      <w:pPr>
        <w:pStyle w:val="ListParagraph"/>
        <w:numPr>
          <w:ilvl w:val="0"/>
          <w:numId w:val="1"/>
        </w:numPr>
        <w:spacing w:after="0" w:line="240" w:lineRule="auto"/>
        <w:jc w:val="both"/>
        <w:rPr>
          <w:rFonts w:ascii="Arial" w:hAnsi="Arial" w:cs="Arial"/>
        </w:rPr>
      </w:pPr>
      <w:r w:rsidRPr="00BB11F4">
        <w:rPr>
          <w:rFonts w:ascii="Arial" w:hAnsi="Arial" w:cs="Arial"/>
        </w:rPr>
        <w:t>Public Outreach &amp; Marketing Efforts; Continual</w:t>
      </w:r>
      <w:r w:rsidR="0021040E">
        <w:rPr>
          <w:rFonts w:ascii="Arial" w:hAnsi="Arial" w:cs="Arial"/>
        </w:rPr>
        <w:t>.</w:t>
      </w:r>
      <w:r w:rsidRPr="00BB11F4">
        <w:rPr>
          <w:rFonts w:ascii="Arial" w:hAnsi="Arial" w:cs="Arial"/>
        </w:rPr>
        <w:t xml:space="preserve"> </w:t>
      </w:r>
    </w:p>
    <w:p w14:paraId="59E0850F" w14:textId="77777777" w:rsidR="0030732B" w:rsidRDefault="0030732B" w:rsidP="0030732B">
      <w:pPr>
        <w:spacing w:after="0" w:line="240" w:lineRule="auto"/>
        <w:jc w:val="both"/>
        <w:rPr>
          <w:rFonts w:ascii="Arial" w:hAnsi="Arial" w:cs="Arial"/>
          <w:b/>
          <w:sz w:val="24"/>
          <w:szCs w:val="24"/>
        </w:rPr>
      </w:pPr>
    </w:p>
    <w:p w14:paraId="155D69D7" w14:textId="77777777" w:rsidR="0030732B" w:rsidRDefault="0030732B" w:rsidP="0030732B">
      <w:pPr>
        <w:spacing w:after="0" w:line="240" w:lineRule="auto"/>
        <w:jc w:val="both"/>
        <w:rPr>
          <w:rFonts w:ascii="Arial" w:hAnsi="Arial" w:cs="Arial"/>
          <w:b/>
          <w:sz w:val="24"/>
          <w:szCs w:val="24"/>
        </w:rPr>
      </w:pPr>
    </w:p>
    <w:p w14:paraId="3BB22B55" w14:textId="77777777" w:rsidR="0030732B" w:rsidRPr="00B83F57" w:rsidRDefault="0030732B" w:rsidP="0030732B">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3D3527A2" w14:textId="77777777" w:rsidR="0030732B" w:rsidRPr="00E57C74" w:rsidRDefault="0030732B" w:rsidP="0030732B">
      <w:pPr>
        <w:spacing w:after="0" w:line="240" w:lineRule="auto"/>
        <w:ind w:firstLine="720"/>
        <w:jc w:val="both"/>
        <w:rPr>
          <w:rFonts w:ascii="Arial" w:hAnsi="Arial" w:cs="Arial"/>
          <w:sz w:val="24"/>
          <w:szCs w:val="24"/>
        </w:rPr>
      </w:pPr>
      <w:r w:rsidRPr="00BB11F4">
        <w:rPr>
          <w:rFonts w:ascii="Arial" w:hAnsi="Arial" w:cs="Arial"/>
          <w:sz w:val="24"/>
          <w:szCs w:val="24"/>
        </w:rPr>
        <w:t>Complete</w:t>
      </w:r>
    </w:p>
    <w:p w14:paraId="3B3E3DD4" w14:textId="77777777" w:rsidR="0030732B" w:rsidRDefault="0030732B" w:rsidP="0030732B">
      <w:pPr>
        <w:spacing w:after="0" w:line="240" w:lineRule="auto"/>
        <w:jc w:val="both"/>
        <w:rPr>
          <w:rFonts w:ascii="Arial" w:hAnsi="Arial" w:cs="Arial"/>
          <w:sz w:val="24"/>
          <w:szCs w:val="24"/>
        </w:rPr>
      </w:pPr>
    </w:p>
    <w:p w14:paraId="5DD6CEE5" w14:textId="77777777" w:rsidR="0030732B" w:rsidRDefault="0030732B" w:rsidP="0030732B">
      <w:pPr>
        <w:spacing w:after="0" w:line="240" w:lineRule="auto"/>
        <w:jc w:val="both"/>
        <w:rPr>
          <w:rFonts w:ascii="Arial" w:hAnsi="Arial" w:cs="Arial"/>
          <w:sz w:val="24"/>
          <w:szCs w:val="24"/>
        </w:rPr>
      </w:pPr>
    </w:p>
    <w:p w14:paraId="14CC2214" w14:textId="77777777" w:rsidR="0030732B" w:rsidRPr="00891318" w:rsidRDefault="0030732B" w:rsidP="0030732B">
      <w:pPr>
        <w:spacing w:after="0" w:line="240" w:lineRule="auto"/>
        <w:jc w:val="both"/>
        <w:rPr>
          <w:rFonts w:ascii="Arial" w:hAnsi="Arial" w:cs="Arial"/>
          <w:sz w:val="24"/>
          <w:szCs w:val="24"/>
        </w:rPr>
      </w:pPr>
    </w:p>
    <w:p w14:paraId="7644088B" w14:textId="77777777" w:rsidR="0030732B" w:rsidRPr="00B83F57" w:rsidRDefault="0030732B" w:rsidP="0030732B">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2B08ADF0" w14:textId="77777777" w:rsidR="0030732B" w:rsidRDefault="0030732B" w:rsidP="0030732B">
      <w:pPr>
        <w:spacing w:after="0" w:line="240" w:lineRule="auto"/>
        <w:ind w:left="720"/>
        <w:jc w:val="both"/>
        <w:rPr>
          <w:rFonts w:ascii="Arial" w:hAnsi="Arial" w:cs="Arial"/>
          <w:sz w:val="24"/>
          <w:szCs w:val="24"/>
        </w:rPr>
      </w:pPr>
      <w:r w:rsidRPr="00AF63A0">
        <w:rPr>
          <w:rFonts w:ascii="Arial" w:hAnsi="Arial" w:cs="Arial"/>
          <w:sz w:val="24"/>
          <w:szCs w:val="24"/>
        </w:rPr>
        <w:t>The MPO continues</w:t>
      </w:r>
      <w:r>
        <w:rPr>
          <w:rFonts w:ascii="Arial" w:hAnsi="Arial" w:cs="Arial"/>
          <w:sz w:val="24"/>
          <w:szCs w:val="24"/>
        </w:rPr>
        <w:t xml:space="preserve"> to</w:t>
      </w:r>
      <w:r w:rsidRPr="00AF63A0">
        <w:rPr>
          <w:rFonts w:ascii="Arial" w:hAnsi="Arial" w:cs="Arial"/>
          <w:sz w:val="24"/>
          <w:szCs w:val="24"/>
        </w:rPr>
        <w:t xml:space="preserve"> work with</w:t>
      </w:r>
      <w:r>
        <w:rPr>
          <w:rFonts w:ascii="Arial" w:hAnsi="Arial" w:cs="Arial"/>
          <w:sz w:val="24"/>
          <w:szCs w:val="24"/>
        </w:rPr>
        <w:t xml:space="preserve"> </w:t>
      </w:r>
      <w:r w:rsidRPr="00AF63A0">
        <w:rPr>
          <w:rFonts w:ascii="Arial" w:hAnsi="Arial" w:cs="Arial"/>
          <w:sz w:val="24"/>
          <w:szCs w:val="24"/>
        </w:rPr>
        <w:t xml:space="preserve">the Transit Authority to enhance the experience and quality of public transportation services provided by the Allen County Regional Transit </w:t>
      </w:r>
      <w:r>
        <w:rPr>
          <w:rFonts w:ascii="Arial" w:hAnsi="Arial" w:cs="Arial"/>
          <w:sz w:val="24"/>
          <w:szCs w:val="24"/>
        </w:rPr>
        <w:t>Authority</w:t>
      </w:r>
      <w:r w:rsidRPr="00AF63A0">
        <w:rPr>
          <w:rFonts w:ascii="Arial" w:hAnsi="Arial" w:cs="Arial"/>
          <w:sz w:val="24"/>
          <w:szCs w:val="24"/>
        </w:rPr>
        <w:t xml:space="preserve"> (ACRTA)</w:t>
      </w:r>
      <w:r>
        <w:rPr>
          <w:rFonts w:ascii="Arial" w:hAnsi="Arial" w:cs="Arial"/>
          <w:sz w:val="24"/>
          <w:szCs w:val="24"/>
        </w:rPr>
        <w:t xml:space="preserve">. It works to advance and promote the delivery of safe, efficient, reliable, and cost-effective public transportation services. </w:t>
      </w:r>
    </w:p>
    <w:p w14:paraId="0705AA54" w14:textId="77777777" w:rsidR="0030732B" w:rsidRDefault="0030732B" w:rsidP="0030732B">
      <w:pPr>
        <w:spacing w:after="0" w:line="240" w:lineRule="auto"/>
        <w:ind w:left="720"/>
        <w:jc w:val="both"/>
        <w:rPr>
          <w:rFonts w:ascii="Arial" w:hAnsi="Arial" w:cs="Arial"/>
          <w:sz w:val="24"/>
          <w:szCs w:val="24"/>
        </w:rPr>
      </w:pPr>
    </w:p>
    <w:p w14:paraId="7F641FB2" w14:textId="19CB405F" w:rsidR="0030732B" w:rsidRDefault="0030732B" w:rsidP="0030732B">
      <w:pPr>
        <w:spacing w:after="0" w:line="240" w:lineRule="auto"/>
        <w:ind w:left="720"/>
        <w:jc w:val="both"/>
        <w:rPr>
          <w:rFonts w:ascii="Arial" w:hAnsi="Arial" w:cs="Arial"/>
          <w:sz w:val="24"/>
          <w:szCs w:val="24"/>
        </w:rPr>
      </w:pPr>
      <w:r w:rsidRPr="00353F7D">
        <w:rPr>
          <w:rFonts w:ascii="Arial" w:hAnsi="Arial" w:cs="Arial"/>
          <w:sz w:val="24"/>
          <w:szCs w:val="24"/>
        </w:rPr>
        <w:t>The planning activities in subcategory 6</w:t>
      </w:r>
      <w:r>
        <w:rPr>
          <w:rFonts w:ascii="Arial" w:hAnsi="Arial" w:cs="Arial"/>
          <w:sz w:val="24"/>
          <w:szCs w:val="24"/>
        </w:rPr>
        <w:t>75</w:t>
      </w:r>
      <w:r w:rsidRPr="00353F7D">
        <w:rPr>
          <w:rFonts w:ascii="Arial" w:hAnsi="Arial" w:cs="Arial"/>
          <w:sz w:val="24"/>
          <w:szCs w:val="24"/>
        </w:rPr>
        <w:t xml:space="preserve"> are ongoing and </w:t>
      </w:r>
      <w:r w:rsidR="0021040E">
        <w:rPr>
          <w:rFonts w:ascii="Arial" w:hAnsi="Arial" w:cs="Arial"/>
          <w:sz w:val="24"/>
          <w:szCs w:val="24"/>
        </w:rPr>
        <w:t>continue</w:t>
      </w:r>
      <w:r w:rsidRPr="00353F7D">
        <w:rPr>
          <w:rFonts w:ascii="Arial" w:hAnsi="Arial" w:cs="Arial"/>
          <w:sz w:val="24"/>
          <w:szCs w:val="24"/>
        </w:rPr>
        <w:t xml:space="preserve"> into the FY 202</w:t>
      </w:r>
      <w:r w:rsidR="00712B42">
        <w:rPr>
          <w:rFonts w:ascii="Arial" w:hAnsi="Arial" w:cs="Arial"/>
          <w:sz w:val="24"/>
          <w:szCs w:val="24"/>
        </w:rPr>
        <w:t>5</w:t>
      </w:r>
      <w:r w:rsidRPr="00353F7D">
        <w:rPr>
          <w:rFonts w:ascii="Arial" w:hAnsi="Arial" w:cs="Arial"/>
          <w:sz w:val="24"/>
          <w:szCs w:val="24"/>
        </w:rPr>
        <w:t xml:space="preserve"> Unified Planning Work Program.</w:t>
      </w:r>
      <w:r w:rsidR="00B83BE8">
        <w:rPr>
          <w:rFonts w:ascii="Arial" w:hAnsi="Arial" w:cs="Arial"/>
          <w:sz w:val="24"/>
          <w:szCs w:val="24"/>
        </w:rPr>
        <w:t xml:space="preserve"> </w:t>
      </w:r>
      <w:r w:rsidR="0021040E">
        <w:rPr>
          <w:rFonts w:ascii="Arial" w:hAnsi="Arial" w:cs="Arial"/>
          <w:sz w:val="24"/>
          <w:szCs w:val="24"/>
        </w:rPr>
        <w:t xml:space="preserve">The </w:t>
      </w:r>
      <w:r w:rsidR="00B83BE8">
        <w:rPr>
          <w:rFonts w:ascii="Arial" w:hAnsi="Arial" w:cs="Arial"/>
          <w:sz w:val="24"/>
          <w:szCs w:val="24"/>
        </w:rPr>
        <w:t xml:space="preserve">Transit Development Program update was planned for FY 2025. The update was completed in FY 2024 to meet </w:t>
      </w:r>
      <w:r w:rsidR="0021040E">
        <w:rPr>
          <w:rFonts w:ascii="Arial" w:hAnsi="Arial" w:cs="Arial"/>
          <w:sz w:val="24"/>
          <w:szCs w:val="24"/>
        </w:rPr>
        <w:t xml:space="preserve">a </w:t>
      </w:r>
      <w:r w:rsidR="00B83BE8">
        <w:rPr>
          <w:rFonts w:ascii="Arial" w:hAnsi="Arial" w:cs="Arial"/>
          <w:sz w:val="24"/>
          <w:szCs w:val="24"/>
        </w:rPr>
        <w:t xml:space="preserve">deadline for ACRTA. </w:t>
      </w:r>
    </w:p>
    <w:p w14:paraId="3F20DEEF" w14:textId="77777777" w:rsidR="0030732B" w:rsidRPr="00891318" w:rsidRDefault="0030732B" w:rsidP="0030732B">
      <w:pPr>
        <w:spacing w:after="0" w:line="240" w:lineRule="auto"/>
        <w:jc w:val="both"/>
        <w:rPr>
          <w:rFonts w:ascii="Arial" w:hAnsi="Arial" w:cs="Arial"/>
          <w:sz w:val="24"/>
          <w:szCs w:val="24"/>
        </w:rPr>
      </w:pPr>
    </w:p>
    <w:p w14:paraId="6B15469F" w14:textId="77777777" w:rsidR="0030732B" w:rsidRPr="00891318" w:rsidRDefault="0030732B" w:rsidP="0030732B">
      <w:pPr>
        <w:spacing w:after="0" w:line="240" w:lineRule="auto"/>
        <w:jc w:val="both"/>
        <w:rPr>
          <w:rFonts w:ascii="Arial" w:hAnsi="Arial" w:cs="Arial"/>
          <w:sz w:val="24"/>
          <w:szCs w:val="24"/>
        </w:rPr>
      </w:pPr>
    </w:p>
    <w:p w14:paraId="2A432CC3" w14:textId="77777777" w:rsidR="0030732B" w:rsidRPr="00891318" w:rsidRDefault="0030732B" w:rsidP="0030732B">
      <w:pPr>
        <w:spacing w:after="0" w:line="240" w:lineRule="auto"/>
        <w:jc w:val="both"/>
        <w:rPr>
          <w:rFonts w:ascii="Arial" w:hAnsi="Arial" w:cs="Arial"/>
          <w:sz w:val="24"/>
          <w:szCs w:val="24"/>
        </w:rPr>
      </w:pPr>
    </w:p>
    <w:p w14:paraId="6E18F700" w14:textId="77777777" w:rsidR="0030732B" w:rsidRPr="00B83F57" w:rsidRDefault="0030732B" w:rsidP="0030732B">
      <w:pPr>
        <w:spacing w:after="0" w:line="240" w:lineRule="auto"/>
        <w:jc w:val="center"/>
        <w:rPr>
          <w:rFonts w:ascii="Arial" w:hAnsi="Arial" w:cs="Arial"/>
          <w:sz w:val="24"/>
          <w:szCs w:val="24"/>
        </w:rPr>
      </w:pPr>
    </w:p>
    <w:p w14:paraId="4EC8A3C0" w14:textId="31BFC38A"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21040E">
        <w:rPr>
          <w:rFonts w:ascii="Arial" w:hAnsi="Arial" w:cs="Arial"/>
          <w:b/>
          <w:sz w:val="24"/>
          <w:szCs w:val="24"/>
        </w:rPr>
        <w:t xml:space="preserve">  675.4</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30732B" w:rsidRPr="00891318" w14:paraId="01F87511" w14:textId="77777777" w:rsidTr="00611F84">
        <w:tc>
          <w:tcPr>
            <w:tcW w:w="2803" w:type="dxa"/>
          </w:tcPr>
          <w:p w14:paraId="023ED432" w14:textId="77777777" w:rsidR="0030732B" w:rsidRPr="00891318" w:rsidRDefault="0030732B" w:rsidP="00611F84">
            <w:pPr>
              <w:jc w:val="center"/>
              <w:rPr>
                <w:rFonts w:ascii="Arial" w:hAnsi="Arial" w:cs="Arial"/>
              </w:rPr>
            </w:pPr>
            <w:r w:rsidRPr="00891318">
              <w:rPr>
                <w:rFonts w:ascii="Arial" w:hAnsi="Arial" w:cs="Arial"/>
              </w:rPr>
              <w:t>Amount Expended</w:t>
            </w:r>
          </w:p>
        </w:tc>
        <w:tc>
          <w:tcPr>
            <w:tcW w:w="2908" w:type="dxa"/>
          </w:tcPr>
          <w:p w14:paraId="3F5F34AB" w14:textId="77777777" w:rsidR="0030732B" w:rsidRPr="00891318" w:rsidRDefault="0030732B" w:rsidP="00611F84">
            <w:pPr>
              <w:jc w:val="center"/>
              <w:rPr>
                <w:rFonts w:ascii="Arial" w:hAnsi="Arial" w:cs="Arial"/>
              </w:rPr>
            </w:pPr>
            <w:r w:rsidRPr="00891318">
              <w:rPr>
                <w:rFonts w:ascii="Arial" w:hAnsi="Arial" w:cs="Arial"/>
              </w:rPr>
              <w:t>Percent Expended</w:t>
            </w:r>
          </w:p>
        </w:tc>
        <w:tc>
          <w:tcPr>
            <w:tcW w:w="2919" w:type="dxa"/>
          </w:tcPr>
          <w:p w14:paraId="427447EF" w14:textId="77777777" w:rsidR="0030732B" w:rsidRPr="00891318" w:rsidRDefault="0030732B" w:rsidP="00611F84">
            <w:pPr>
              <w:jc w:val="center"/>
              <w:rPr>
                <w:rFonts w:ascii="Arial" w:hAnsi="Arial" w:cs="Arial"/>
              </w:rPr>
            </w:pPr>
            <w:r w:rsidRPr="00891318">
              <w:rPr>
                <w:rFonts w:ascii="Arial" w:hAnsi="Arial" w:cs="Arial"/>
              </w:rPr>
              <w:t>Percent Work Completed</w:t>
            </w:r>
          </w:p>
        </w:tc>
      </w:tr>
      <w:tr w:rsidR="0030732B" w:rsidRPr="00891318" w14:paraId="7C2F81E7" w14:textId="77777777" w:rsidTr="0021040E">
        <w:trPr>
          <w:trHeight w:val="287"/>
        </w:trPr>
        <w:tc>
          <w:tcPr>
            <w:tcW w:w="2803" w:type="dxa"/>
          </w:tcPr>
          <w:p w14:paraId="33AFCD77" w14:textId="55B990C6" w:rsidR="0030732B" w:rsidRPr="007808DE" w:rsidRDefault="0030732B" w:rsidP="00611F84">
            <w:pPr>
              <w:ind w:left="720"/>
              <w:jc w:val="both"/>
              <w:rPr>
                <w:rFonts w:ascii="Arial" w:hAnsi="Arial" w:cs="Arial"/>
              </w:rPr>
            </w:pPr>
            <w:r w:rsidRPr="007808DE">
              <w:rPr>
                <w:rFonts w:ascii="Arial" w:hAnsi="Arial" w:cs="Arial"/>
              </w:rPr>
              <w:t>$</w:t>
            </w:r>
            <w:r w:rsidR="00E81D32">
              <w:rPr>
                <w:rFonts w:ascii="Arial" w:hAnsi="Arial" w:cs="Arial"/>
              </w:rPr>
              <w:t>16,071.35</w:t>
            </w:r>
          </w:p>
        </w:tc>
        <w:tc>
          <w:tcPr>
            <w:tcW w:w="2908" w:type="dxa"/>
          </w:tcPr>
          <w:p w14:paraId="7A6A2239" w14:textId="5794C194" w:rsidR="0030732B" w:rsidRPr="007808DE" w:rsidRDefault="00E81D32" w:rsidP="00611F84">
            <w:pPr>
              <w:ind w:left="720"/>
              <w:jc w:val="both"/>
              <w:rPr>
                <w:rFonts w:ascii="Arial" w:hAnsi="Arial" w:cs="Arial"/>
              </w:rPr>
            </w:pPr>
            <w:r>
              <w:rPr>
                <w:rFonts w:ascii="Arial" w:hAnsi="Arial" w:cs="Arial"/>
              </w:rPr>
              <w:t>44.64</w:t>
            </w:r>
            <w:r w:rsidR="0030732B" w:rsidRPr="007808DE">
              <w:rPr>
                <w:rFonts w:ascii="Arial" w:hAnsi="Arial" w:cs="Arial"/>
              </w:rPr>
              <w:t>%</w:t>
            </w:r>
          </w:p>
        </w:tc>
        <w:tc>
          <w:tcPr>
            <w:tcW w:w="2919" w:type="dxa"/>
          </w:tcPr>
          <w:p w14:paraId="54AFED4D" w14:textId="77777777" w:rsidR="0030732B" w:rsidRPr="00BB11F4" w:rsidRDefault="0030732B" w:rsidP="00611F84">
            <w:pPr>
              <w:ind w:left="720"/>
              <w:jc w:val="both"/>
              <w:rPr>
                <w:rFonts w:ascii="Arial" w:hAnsi="Arial" w:cs="Arial"/>
              </w:rPr>
            </w:pPr>
            <w:r w:rsidRPr="00BB11F4">
              <w:rPr>
                <w:rFonts w:ascii="Arial" w:hAnsi="Arial" w:cs="Arial"/>
              </w:rPr>
              <w:t>100%</w:t>
            </w:r>
          </w:p>
        </w:tc>
      </w:tr>
    </w:tbl>
    <w:p w14:paraId="5A8FC61D" w14:textId="2CAF86E1" w:rsidR="0030732B" w:rsidRPr="00891318" w:rsidRDefault="0030732B" w:rsidP="0030732B">
      <w:pPr>
        <w:spacing w:after="0" w:line="240" w:lineRule="auto"/>
        <w:jc w:val="center"/>
        <w:rPr>
          <w:rFonts w:ascii="Arial" w:hAnsi="Arial" w:cs="Arial"/>
          <w:b/>
          <w:bCs/>
          <w:sz w:val="32"/>
          <w:szCs w:val="32"/>
        </w:rPr>
      </w:pPr>
      <w:bookmarkStart w:id="2" w:name="_Hlk174694888"/>
      <w:r w:rsidRPr="00891318">
        <w:rPr>
          <w:rFonts w:ascii="Arial" w:hAnsi="Arial" w:cs="Arial"/>
          <w:b/>
          <w:bCs/>
          <w:sz w:val="32"/>
          <w:szCs w:val="32"/>
        </w:rPr>
        <w:lastRenderedPageBreak/>
        <w:t xml:space="preserve">SFY </w:t>
      </w:r>
      <w:r w:rsidRPr="0021040E">
        <w:rPr>
          <w:rFonts w:ascii="Arial" w:hAnsi="Arial" w:cs="Arial"/>
          <w:b/>
          <w:bCs/>
          <w:iCs/>
          <w:sz w:val="32"/>
          <w:szCs w:val="32"/>
        </w:rPr>
        <w:t>202</w:t>
      </w:r>
      <w:r w:rsidR="00201EA6" w:rsidRPr="0021040E">
        <w:rPr>
          <w:rFonts w:ascii="Arial" w:hAnsi="Arial" w:cs="Arial"/>
          <w:b/>
          <w:bCs/>
          <w:iCs/>
          <w:sz w:val="32"/>
          <w:szCs w:val="32"/>
        </w:rPr>
        <w:t>4</w:t>
      </w:r>
      <w:r w:rsidRPr="00891318">
        <w:rPr>
          <w:rFonts w:ascii="Arial" w:hAnsi="Arial" w:cs="Arial"/>
          <w:b/>
          <w:bCs/>
          <w:sz w:val="32"/>
          <w:szCs w:val="32"/>
        </w:rPr>
        <w:t xml:space="preserve"> UPWP Work Elements</w:t>
      </w:r>
      <w:bookmarkEnd w:id="2"/>
    </w:p>
    <w:p w14:paraId="58B03EF2" w14:textId="77777777" w:rsidR="0030732B" w:rsidRPr="00891318" w:rsidRDefault="0030732B" w:rsidP="0030732B">
      <w:pPr>
        <w:spacing w:after="0" w:line="240" w:lineRule="auto"/>
        <w:jc w:val="center"/>
        <w:rPr>
          <w:rFonts w:ascii="Arial" w:hAnsi="Arial" w:cs="Arial"/>
          <w:b/>
          <w:bCs/>
          <w:sz w:val="32"/>
          <w:szCs w:val="32"/>
        </w:rPr>
      </w:pPr>
    </w:p>
    <w:p w14:paraId="7C6B9FC7" w14:textId="77777777" w:rsidR="0030732B" w:rsidRPr="00891318" w:rsidRDefault="0030732B" w:rsidP="0030732B">
      <w:pPr>
        <w:spacing w:after="0" w:line="240" w:lineRule="auto"/>
        <w:jc w:val="center"/>
        <w:rPr>
          <w:rFonts w:ascii="Arial" w:hAnsi="Arial" w:cs="Arial"/>
          <w:b/>
          <w:bCs/>
          <w:sz w:val="32"/>
          <w:szCs w:val="32"/>
        </w:rPr>
      </w:pPr>
    </w:p>
    <w:p w14:paraId="47DD9BA4" w14:textId="77777777" w:rsidR="0030732B" w:rsidRPr="00891318" w:rsidRDefault="0030732B" w:rsidP="0030732B">
      <w:pPr>
        <w:spacing w:after="0" w:line="240" w:lineRule="auto"/>
        <w:rPr>
          <w:rFonts w:ascii="Arial" w:hAnsi="Arial" w:cs="Arial"/>
          <w:b/>
          <w:i/>
          <w:iCs/>
          <w:sz w:val="28"/>
          <w:szCs w:val="28"/>
        </w:rPr>
      </w:pPr>
      <w:bookmarkStart w:id="3" w:name="_Hlk174694913"/>
      <w:r w:rsidRPr="00862973">
        <w:rPr>
          <w:rFonts w:ascii="Arial" w:hAnsi="Arial" w:cs="Arial"/>
          <w:b/>
          <w:i/>
          <w:iCs/>
          <w:sz w:val="28"/>
          <w:szCs w:val="28"/>
        </w:rPr>
        <w:t>697</w:t>
      </w:r>
      <w:r w:rsidRPr="00862973">
        <w:rPr>
          <w:rFonts w:ascii="Arial" w:hAnsi="Arial" w:cs="Arial"/>
          <w:b/>
          <w:sz w:val="28"/>
          <w:szCs w:val="28"/>
        </w:rPr>
        <w:t xml:space="preserve"> – </w:t>
      </w:r>
      <w:r w:rsidRPr="00862973">
        <w:rPr>
          <w:rFonts w:ascii="Arial" w:hAnsi="Arial" w:cs="Arial"/>
          <w:b/>
          <w:i/>
          <w:iCs/>
          <w:sz w:val="28"/>
          <w:szCs w:val="28"/>
        </w:rPr>
        <w:t>Annual Report - Transportation:</w:t>
      </w:r>
    </w:p>
    <w:p w14:paraId="1BA8B048" w14:textId="77777777" w:rsidR="0030732B" w:rsidRPr="00B83F57" w:rsidRDefault="0030732B" w:rsidP="0030732B">
      <w:pPr>
        <w:spacing w:after="0" w:line="240" w:lineRule="auto"/>
        <w:rPr>
          <w:rFonts w:ascii="Arial" w:hAnsi="Arial" w:cs="Arial"/>
          <w:b/>
          <w:i/>
          <w:iCs/>
          <w:sz w:val="28"/>
          <w:szCs w:val="28"/>
        </w:rPr>
      </w:pPr>
    </w:p>
    <w:p w14:paraId="317F7B7F"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30732B" w:rsidRPr="00891318" w14:paraId="404C3DF8" w14:textId="77777777" w:rsidTr="00611F84">
        <w:tc>
          <w:tcPr>
            <w:tcW w:w="2340" w:type="dxa"/>
          </w:tcPr>
          <w:p w14:paraId="02B1799A" w14:textId="77777777" w:rsidR="0030732B" w:rsidRPr="00891318" w:rsidRDefault="0030732B" w:rsidP="00611F84">
            <w:pPr>
              <w:rPr>
                <w:rFonts w:ascii="Arial" w:hAnsi="Arial" w:cs="Arial"/>
              </w:rPr>
            </w:pPr>
          </w:p>
        </w:tc>
        <w:tc>
          <w:tcPr>
            <w:tcW w:w="1890" w:type="dxa"/>
          </w:tcPr>
          <w:p w14:paraId="6D92C0D7" w14:textId="77777777" w:rsidR="0030732B" w:rsidRPr="00891318" w:rsidRDefault="0030732B" w:rsidP="00611F84">
            <w:pPr>
              <w:rPr>
                <w:rFonts w:ascii="Arial" w:hAnsi="Arial" w:cs="Arial"/>
              </w:rPr>
            </w:pPr>
            <w:r w:rsidRPr="00891318">
              <w:rPr>
                <w:rFonts w:ascii="Arial" w:hAnsi="Arial" w:cs="Arial"/>
                <w:u w:val="single"/>
              </w:rPr>
              <w:t>ODOT/FHWA</w:t>
            </w:r>
          </w:p>
        </w:tc>
        <w:tc>
          <w:tcPr>
            <w:tcW w:w="2070" w:type="dxa"/>
          </w:tcPr>
          <w:p w14:paraId="31FCE548" w14:textId="77777777" w:rsidR="0030732B" w:rsidRPr="00891318" w:rsidRDefault="0030732B" w:rsidP="00611F84">
            <w:pPr>
              <w:rPr>
                <w:rFonts w:ascii="Arial" w:hAnsi="Arial" w:cs="Arial"/>
              </w:rPr>
            </w:pPr>
            <w:r w:rsidRPr="00891318">
              <w:rPr>
                <w:rFonts w:ascii="Arial" w:hAnsi="Arial" w:cs="Arial"/>
                <w:u w:val="single"/>
              </w:rPr>
              <w:t>LOCAL</w:t>
            </w:r>
          </w:p>
        </w:tc>
        <w:tc>
          <w:tcPr>
            <w:tcW w:w="2335" w:type="dxa"/>
          </w:tcPr>
          <w:p w14:paraId="4DF4B839" w14:textId="77777777" w:rsidR="0030732B" w:rsidRPr="00891318" w:rsidRDefault="0030732B" w:rsidP="00611F84">
            <w:pPr>
              <w:rPr>
                <w:rFonts w:ascii="Arial" w:hAnsi="Arial" w:cs="Arial"/>
              </w:rPr>
            </w:pPr>
            <w:r w:rsidRPr="00891318">
              <w:rPr>
                <w:rFonts w:ascii="Arial" w:hAnsi="Arial" w:cs="Arial"/>
                <w:u w:val="single"/>
              </w:rPr>
              <w:t>TOTAL</w:t>
            </w:r>
          </w:p>
        </w:tc>
      </w:tr>
      <w:tr w:rsidR="0030732B" w:rsidRPr="00891318" w14:paraId="7325C9D5" w14:textId="77777777" w:rsidTr="00611F84">
        <w:tc>
          <w:tcPr>
            <w:tcW w:w="2340" w:type="dxa"/>
          </w:tcPr>
          <w:p w14:paraId="47F23613" w14:textId="77777777" w:rsidR="0030732B" w:rsidRPr="00891318" w:rsidRDefault="0030732B" w:rsidP="00611F84">
            <w:pPr>
              <w:rPr>
                <w:rFonts w:ascii="Arial" w:hAnsi="Arial" w:cs="Arial"/>
              </w:rPr>
            </w:pPr>
            <w:r w:rsidRPr="00891318">
              <w:rPr>
                <w:rFonts w:ascii="Arial" w:hAnsi="Arial" w:cs="Arial"/>
              </w:rPr>
              <w:t>Original Amount</w:t>
            </w:r>
          </w:p>
        </w:tc>
        <w:tc>
          <w:tcPr>
            <w:tcW w:w="1890" w:type="dxa"/>
          </w:tcPr>
          <w:p w14:paraId="32114EB8" w14:textId="056EAFFB" w:rsidR="0030732B" w:rsidRPr="00891318" w:rsidRDefault="0030732B" w:rsidP="00611F84">
            <w:pPr>
              <w:rPr>
                <w:rFonts w:ascii="Arial" w:hAnsi="Arial" w:cs="Arial"/>
              </w:rPr>
            </w:pPr>
            <w:r w:rsidRPr="00891318">
              <w:rPr>
                <w:rFonts w:ascii="Arial" w:hAnsi="Arial" w:cs="Arial"/>
              </w:rPr>
              <w:t>$</w:t>
            </w:r>
            <w:r w:rsidR="003C29C4">
              <w:rPr>
                <w:rFonts w:ascii="Arial" w:hAnsi="Arial" w:cs="Arial"/>
              </w:rPr>
              <w:t>10,745.10</w:t>
            </w:r>
          </w:p>
        </w:tc>
        <w:tc>
          <w:tcPr>
            <w:tcW w:w="2070" w:type="dxa"/>
          </w:tcPr>
          <w:p w14:paraId="5D05BE30" w14:textId="4715AC8B" w:rsidR="0030732B" w:rsidRPr="00891318" w:rsidRDefault="0030732B" w:rsidP="00611F84">
            <w:pPr>
              <w:rPr>
                <w:rFonts w:ascii="Arial" w:hAnsi="Arial" w:cs="Arial"/>
              </w:rPr>
            </w:pPr>
            <w:r w:rsidRPr="00891318">
              <w:rPr>
                <w:rFonts w:ascii="Arial" w:hAnsi="Arial" w:cs="Arial"/>
              </w:rPr>
              <w:t>$</w:t>
            </w:r>
            <w:r w:rsidR="003C29C4">
              <w:rPr>
                <w:rFonts w:ascii="Arial" w:hAnsi="Arial" w:cs="Arial"/>
              </w:rPr>
              <w:t>1,193.90</w:t>
            </w:r>
          </w:p>
        </w:tc>
        <w:tc>
          <w:tcPr>
            <w:tcW w:w="2335" w:type="dxa"/>
          </w:tcPr>
          <w:p w14:paraId="405E0D02" w14:textId="7BBD732D" w:rsidR="0030732B" w:rsidRPr="00891318" w:rsidRDefault="0030732B" w:rsidP="00611F84">
            <w:pPr>
              <w:rPr>
                <w:rFonts w:ascii="Arial" w:hAnsi="Arial" w:cs="Arial"/>
              </w:rPr>
            </w:pPr>
            <w:r w:rsidRPr="00891318">
              <w:rPr>
                <w:rFonts w:ascii="Arial" w:hAnsi="Arial" w:cs="Arial"/>
              </w:rPr>
              <w:t>$</w:t>
            </w:r>
            <w:r w:rsidR="003C29C4">
              <w:rPr>
                <w:rFonts w:ascii="Arial" w:hAnsi="Arial" w:cs="Arial"/>
              </w:rPr>
              <w:t>11,939.00</w:t>
            </w:r>
          </w:p>
        </w:tc>
      </w:tr>
    </w:tbl>
    <w:p w14:paraId="0BBCF4DB" w14:textId="77777777" w:rsidR="0030732B" w:rsidRPr="00891318" w:rsidRDefault="0030732B" w:rsidP="0030732B">
      <w:pPr>
        <w:spacing w:after="0" w:line="240" w:lineRule="auto"/>
        <w:rPr>
          <w:rFonts w:ascii="Arial" w:hAnsi="Arial" w:cs="Arial"/>
          <w:sz w:val="24"/>
          <w:szCs w:val="24"/>
        </w:rPr>
      </w:pPr>
    </w:p>
    <w:p w14:paraId="6B0A2E6D" w14:textId="77777777" w:rsidR="0030732B" w:rsidRPr="00B83F57" w:rsidRDefault="0030732B" w:rsidP="0030732B">
      <w:pPr>
        <w:spacing w:after="0" w:line="240" w:lineRule="auto"/>
        <w:rPr>
          <w:rFonts w:ascii="Arial" w:hAnsi="Arial" w:cs="Arial"/>
          <w:i/>
          <w:iCs/>
          <w:sz w:val="24"/>
          <w:szCs w:val="24"/>
        </w:rPr>
      </w:pPr>
    </w:p>
    <w:p w14:paraId="00A406A2" w14:textId="77777777"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2F9F3238" w14:textId="0E70D586" w:rsidR="0030732B" w:rsidRPr="00862973" w:rsidRDefault="0030732B" w:rsidP="0030732B">
      <w:pPr>
        <w:pStyle w:val="ListParagraph"/>
        <w:numPr>
          <w:ilvl w:val="0"/>
          <w:numId w:val="1"/>
        </w:numPr>
        <w:spacing w:after="0" w:line="240" w:lineRule="auto"/>
        <w:jc w:val="both"/>
        <w:rPr>
          <w:rFonts w:ascii="Arial" w:hAnsi="Arial" w:cs="Arial"/>
        </w:rPr>
      </w:pPr>
      <w:r w:rsidRPr="00862973">
        <w:rPr>
          <w:rFonts w:ascii="Arial" w:hAnsi="Arial" w:cs="Arial"/>
        </w:rPr>
        <w:t>CY 202</w:t>
      </w:r>
      <w:r w:rsidR="005F0E03">
        <w:rPr>
          <w:rFonts w:ascii="Arial" w:hAnsi="Arial" w:cs="Arial"/>
        </w:rPr>
        <w:t>3</w:t>
      </w:r>
      <w:r w:rsidRPr="00862973">
        <w:rPr>
          <w:rFonts w:ascii="Arial" w:hAnsi="Arial" w:cs="Arial"/>
        </w:rPr>
        <w:t xml:space="preserve"> Annual Report; </w:t>
      </w:r>
      <w:r w:rsidRPr="002E0050">
        <w:rPr>
          <w:rFonts w:ascii="Arial" w:hAnsi="Arial" w:cs="Arial"/>
        </w:rPr>
        <w:t>April 202</w:t>
      </w:r>
      <w:r w:rsidR="005F0E03">
        <w:rPr>
          <w:rFonts w:ascii="Arial" w:hAnsi="Arial" w:cs="Arial"/>
        </w:rPr>
        <w:t>4</w:t>
      </w:r>
      <w:r w:rsidRPr="002E0050">
        <w:rPr>
          <w:rFonts w:ascii="Arial" w:hAnsi="Arial" w:cs="Arial"/>
        </w:rPr>
        <w:t>.</w:t>
      </w:r>
    </w:p>
    <w:p w14:paraId="09565F1F" w14:textId="77777777" w:rsidR="0030732B" w:rsidRDefault="0030732B" w:rsidP="0030732B">
      <w:pPr>
        <w:spacing w:after="0" w:line="240" w:lineRule="auto"/>
        <w:jc w:val="both"/>
        <w:rPr>
          <w:rFonts w:ascii="Arial" w:hAnsi="Arial" w:cs="Arial"/>
          <w:b/>
          <w:sz w:val="24"/>
          <w:szCs w:val="24"/>
        </w:rPr>
      </w:pPr>
    </w:p>
    <w:p w14:paraId="518BDFE5" w14:textId="77777777" w:rsidR="0030732B" w:rsidRDefault="0030732B" w:rsidP="0030732B">
      <w:pPr>
        <w:spacing w:after="0" w:line="240" w:lineRule="auto"/>
        <w:jc w:val="both"/>
        <w:rPr>
          <w:rFonts w:ascii="Arial" w:hAnsi="Arial" w:cs="Arial"/>
          <w:b/>
          <w:sz w:val="24"/>
          <w:szCs w:val="24"/>
        </w:rPr>
      </w:pPr>
    </w:p>
    <w:p w14:paraId="7E193C27" w14:textId="77777777" w:rsidR="0030732B" w:rsidRPr="00B83F57" w:rsidRDefault="0030732B" w:rsidP="0030732B">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2925922A" w14:textId="77777777" w:rsidR="0030732B" w:rsidRPr="00E57C74" w:rsidRDefault="0030732B" w:rsidP="0030732B">
      <w:pPr>
        <w:spacing w:after="0" w:line="240" w:lineRule="auto"/>
        <w:ind w:firstLine="720"/>
        <w:jc w:val="both"/>
        <w:rPr>
          <w:rFonts w:ascii="Arial" w:hAnsi="Arial" w:cs="Arial"/>
          <w:sz w:val="24"/>
          <w:szCs w:val="24"/>
        </w:rPr>
      </w:pPr>
      <w:r w:rsidRPr="003A6299">
        <w:rPr>
          <w:rFonts w:ascii="Arial" w:hAnsi="Arial" w:cs="Arial"/>
          <w:sz w:val="24"/>
          <w:szCs w:val="24"/>
        </w:rPr>
        <w:t>Complete</w:t>
      </w:r>
    </w:p>
    <w:p w14:paraId="2165219D" w14:textId="77777777" w:rsidR="0030732B" w:rsidRDefault="0030732B" w:rsidP="0030732B">
      <w:pPr>
        <w:spacing w:after="0" w:line="240" w:lineRule="auto"/>
        <w:jc w:val="both"/>
        <w:rPr>
          <w:rFonts w:ascii="Arial" w:hAnsi="Arial" w:cs="Arial"/>
          <w:sz w:val="24"/>
          <w:szCs w:val="24"/>
        </w:rPr>
      </w:pPr>
    </w:p>
    <w:p w14:paraId="3FC73B08" w14:textId="77777777" w:rsidR="0030732B" w:rsidRDefault="0030732B" w:rsidP="0030732B">
      <w:pPr>
        <w:spacing w:after="0" w:line="240" w:lineRule="auto"/>
        <w:jc w:val="both"/>
        <w:rPr>
          <w:rFonts w:ascii="Arial" w:hAnsi="Arial" w:cs="Arial"/>
          <w:sz w:val="24"/>
          <w:szCs w:val="24"/>
        </w:rPr>
      </w:pPr>
    </w:p>
    <w:p w14:paraId="5930882F" w14:textId="77777777" w:rsidR="0030732B" w:rsidRPr="00891318" w:rsidRDefault="0030732B" w:rsidP="0030732B">
      <w:pPr>
        <w:spacing w:after="0" w:line="240" w:lineRule="auto"/>
        <w:jc w:val="both"/>
        <w:rPr>
          <w:rFonts w:ascii="Arial" w:hAnsi="Arial" w:cs="Arial"/>
          <w:sz w:val="24"/>
          <w:szCs w:val="24"/>
        </w:rPr>
      </w:pPr>
    </w:p>
    <w:p w14:paraId="35E54A97" w14:textId="77777777" w:rsidR="0030732B" w:rsidRPr="00B83F57" w:rsidRDefault="0030732B" w:rsidP="0030732B">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386B62B1" w14:textId="77777777" w:rsidR="0030732B" w:rsidRDefault="0030732B" w:rsidP="0030732B">
      <w:pPr>
        <w:spacing w:after="0" w:line="240" w:lineRule="auto"/>
        <w:ind w:left="720"/>
        <w:jc w:val="both"/>
        <w:rPr>
          <w:rFonts w:ascii="Arial" w:hAnsi="Arial" w:cs="Arial"/>
          <w:sz w:val="24"/>
          <w:szCs w:val="24"/>
        </w:rPr>
      </w:pPr>
      <w:r w:rsidRPr="004D3ED9">
        <w:rPr>
          <w:rFonts w:ascii="Arial" w:hAnsi="Arial" w:cs="Arial"/>
          <w:sz w:val="24"/>
          <w:szCs w:val="24"/>
        </w:rPr>
        <w:t xml:space="preserve">Staff worked to complete, post, and distribute the agency’s Annual Report to members, stakeholders, and community members. The report works to document the agency’s charge, funding, membership, and partnership activities, as well as the reports generated from its activities. </w:t>
      </w:r>
    </w:p>
    <w:p w14:paraId="0AB5DFFE" w14:textId="77777777" w:rsidR="0030732B" w:rsidRDefault="0030732B" w:rsidP="0030732B">
      <w:pPr>
        <w:spacing w:after="0" w:line="240" w:lineRule="auto"/>
        <w:ind w:left="720"/>
        <w:jc w:val="both"/>
        <w:rPr>
          <w:rFonts w:ascii="Arial" w:hAnsi="Arial" w:cs="Arial"/>
          <w:sz w:val="24"/>
          <w:szCs w:val="24"/>
        </w:rPr>
      </w:pPr>
    </w:p>
    <w:p w14:paraId="7E5ED5E2" w14:textId="0EC095D7" w:rsidR="0030732B" w:rsidRDefault="0030732B" w:rsidP="0030732B">
      <w:pPr>
        <w:spacing w:after="0" w:line="240" w:lineRule="auto"/>
        <w:ind w:left="720"/>
        <w:jc w:val="both"/>
        <w:rPr>
          <w:rFonts w:ascii="Arial" w:hAnsi="Arial" w:cs="Arial"/>
          <w:sz w:val="24"/>
          <w:szCs w:val="24"/>
        </w:rPr>
      </w:pPr>
      <w:r w:rsidRPr="00353F7D">
        <w:rPr>
          <w:rFonts w:ascii="Arial" w:hAnsi="Arial" w:cs="Arial"/>
          <w:sz w:val="24"/>
          <w:szCs w:val="24"/>
        </w:rPr>
        <w:t>The planning activities in subcategory 6</w:t>
      </w:r>
      <w:r>
        <w:rPr>
          <w:rFonts w:ascii="Arial" w:hAnsi="Arial" w:cs="Arial"/>
          <w:sz w:val="24"/>
          <w:szCs w:val="24"/>
        </w:rPr>
        <w:t>97</w:t>
      </w:r>
      <w:r w:rsidRPr="00353F7D">
        <w:rPr>
          <w:rFonts w:ascii="Arial" w:hAnsi="Arial" w:cs="Arial"/>
          <w:sz w:val="24"/>
          <w:szCs w:val="24"/>
        </w:rPr>
        <w:t xml:space="preserve"> are ongoing and </w:t>
      </w:r>
      <w:r w:rsidR="0021040E">
        <w:rPr>
          <w:rFonts w:ascii="Arial" w:hAnsi="Arial" w:cs="Arial"/>
          <w:sz w:val="24"/>
          <w:szCs w:val="24"/>
        </w:rPr>
        <w:t>continue</w:t>
      </w:r>
      <w:r w:rsidRPr="00353F7D">
        <w:rPr>
          <w:rFonts w:ascii="Arial" w:hAnsi="Arial" w:cs="Arial"/>
          <w:sz w:val="24"/>
          <w:szCs w:val="24"/>
        </w:rPr>
        <w:t xml:space="preserve"> into the FY 202</w:t>
      </w:r>
      <w:r w:rsidR="005F0E03">
        <w:rPr>
          <w:rFonts w:ascii="Arial" w:hAnsi="Arial" w:cs="Arial"/>
          <w:sz w:val="24"/>
          <w:szCs w:val="24"/>
        </w:rPr>
        <w:t>5</w:t>
      </w:r>
      <w:r w:rsidRPr="00353F7D">
        <w:rPr>
          <w:rFonts w:ascii="Arial" w:hAnsi="Arial" w:cs="Arial"/>
          <w:sz w:val="24"/>
          <w:szCs w:val="24"/>
        </w:rPr>
        <w:t xml:space="preserve"> Unified Planning Work Program.</w:t>
      </w:r>
    </w:p>
    <w:p w14:paraId="17402B4D" w14:textId="77777777" w:rsidR="0030732B" w:rsidRPr="00E57C74" w:rsidRDefault="0030732B" w:rsidP="0030732B">
      <w:pPr>
        <w:spacing w:after="0" w:line="240" w:lineRule="auto"/>
        <w:ind w:left="720"/>
        <w:jc w:val="both"/>
        <w:rPr>
          <w:rFonts w:ascii="Arial" w:hAnsi="Arial" w:cs="Arial"/>
          <w:sz w:val="24"/>
          <w:szCs w:val="24"/>
        </w:rPr>
      </w:pPr>
    </w:p>
    <w:p w14:paraId="13C9E78A" w14:textId="77777777" w:rsidR="0030732B" w:rsidRPr="00891318" w:rsidRDefault="0030732B" w:rsidP="0030732B">
      <w:pPr>
        <w:spacing w:after="0" w:line="240" w:lineRule="auto"/>
        <w:jc w:val="both"/>
        <w:rPr>
          <w:rFonts w:ascii="Arial" w:hAnsi="Arial" w:cs="Arial"/>
          <w:sz w:val="24"/>
          <w:szCs w:val="24"/>
        </w:rPr>
      </w:pPr>
    </w:p>
    <w:p w14:paraId="43C4664F" w14:textId="77777777" w:rsidR="0030732B" w:rsidRPr="00891318" w:rsidRDefault="0030732B" w:rsidP="0030732B">
      <w:pPr>
        <w:spacing w:after="0" w:line="240" w:lineRule="auto"/>
        <w:jc w:val="both"/>
        <w:rPr>
          <w:rFonts w:ascii="Arial" w:hAnsi="Arial" w:cs="Arial"/>
          <w:sz w:val="24"/>
          <w:szCs w:val="24"/>
        </w:rPr>
      </w:pPr>
    </w:p>
    <w:p w14:paraId="6095C1FC" w14:textId="77777777" w:rsidR="0030732B" w:rsidRPr="00891318" w:rsidRDefault="0030732B" w:rsidP="0030732B">
      <w:pPr>
        <w:spacing w:after="0" w:line="240" w:lineRule="auto"/>
        <w:jc w:val="both"/>
        <w:rPr>
          <w:rFonts w:ascii="Arial" w:hAnsi="Arial" w:cs="Arial"/>
          <w:sz w:val="24"/>
          <w:szCs w:val="24"/>
        </w:rPr>
      </w:pPr>
    </w:p>
    <w:p w14:paraId="6C3FBFDA" w14:textId="77777777" w:rsidR="0030732B" w:rsidRPr="00B83F57" w:rsidRDefault="0030732B" w:rsidP="0030732B">
      <w:pPr>
        <w:spacing w:after="0" w:line="240" w:lineRule="auto"/>
        <w:jc w:val="center"/>
        <w:rPr>
          <w:rFonts w:ascii="Arial" w:hAnsi="Arial" w:cs="Arial"/>
          <w:sz w:val="24"/>
          <w:szCs w:val="24"/>
        </w:rPr>
      </w:pPr>
    </w:p>
    <w:p w14:paraId="64B01032" w14:textId="3E520971" w:rsidR="0030732B" w:rsidRPr="00B83F57" w:rsidRDefault="0030732B" w:rsidP="0030732B">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21040E">
        <w:rPr>
          <w:rFonts w:ascii="Arial" w:hAnsi="Arial" w:cs="Arial"/>
          <w:b/>
          <w:sz w:val="24"/>
          <w:szCs w:val="24"/>
        </w:rPr>
        <w:t xml:space="preserve"> 697</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30732B" w:rsidRPr="00891318" w14:paraId="5BFB9B1A" w14:textId="77777777" w:rsidTr="00611F84">
        <w:tc>
          <w:tcPr>
            <w:tcW w:w="2803" w:type="dxa"/>
          </w:tcPr>
          <w:p w14:paraId="516A2DB2" w14:textId="77777777" w:rsidR="0030732B" w:rsidRPr="00891318" w:rsidRDefault="0030732B" w:rsidP="00611F84">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7167F634" w14:textId="77777777" w:rsidR="0030732B" w:rsidRPr="00891318" w:rsidRDefault="0030732B" w:rsidP="00611F84">
            <w:pPr>
              <w:jc w:val="center"/>
              <w:rPr>
                <w:rFonts w:ascii="Arial" w:hAnsi="Arial" w:cs="Arial"/>
              </w:rPr>
            </w:pPr>
            <w:r w:rsidRPr="00891318">
              <w:rPr>
                <w:rFonts w:ascii="Arial" w:hAnsi="Arial" w:cs="Arial"/>
              </w:rPr>
              <w:t>Percent Expended</w:t>
            </w:r>
          </w:p>
        </w:tc>
        <w:tc>
          <w:tcPr>
            <w:tcW w:w="2919" w:type="dxa"/>
          </w:tcPr>
          <w:p w14:paraId="3C5D225A" w14:textId="77777777" w:rsidR="0030732B" w:rsidRPr="00891318" w:rsidRDefault="0030732B" w:rsidP="00611F84">
            <w:pPr>
              <w:jc w:val="center"/>
              <w:rPr>
                <w:rFonts w:ascii="Arial" w:hAnsi="Arial" w:cs="Arial"/>
              </w:rPr>
            </w:pPr>
            <w:r w:rsidRPr="00891318">
              <w:rPr>
                <w:rFonts w:ascii="Arial" w:hAnsi="Arial" w:cs="Arial"/>
              </w:rPr>
              <w:t>Percent Work Completed</w:t>
            </w:r>
          </w:p>
        </w:tc>
      </w:tr>
      <w:tr w:rsidR="0030732B" w:rsidRPr="00891318" w14:paraId="42C5F203" w14:textId="77777777" w:rsidTr="0021040E">
        <w:trPr>
          <w:trHeight w:val="287"/>
        </w:trPr>
        <w:tc>
          <w:tcPr>
            <w:tcW w:w="2803" w:type="dxa"/>
          </w:tcPr>
          <w:p w14:paraId="5E7A2E6D" w14:textId="13EBAD1A" w:rsidR="0030732B" w:rsidRPr="00891318" w:rsidRDefault="0030732B" w:rsidP="00611F84">
            <w:pPr>
              <w:ind w:left="720"/>
              <w:jc w:val="both"/>
              <w:rPr>
                <w:rFonts w:ascii="Arial" w:hAnsi="Arial" w:cs="Arial"/>
              </w:rPr>
            </w:pPr>
            <w:r w:rsidRPr="00891318">
              <w:rPr>
                <w:rFonts w:ascii="Arial" w:hAnsi="Arial" w:cs="Arial"/>
              </w:rPr>
              <w:t>$</w:t>
            </w:r>
            <w:r w:rsidR="007E0B63">
              <w:rPr>
                <w:rFonts w:ascii="Arial" w:hAnsi="Arial" w:cs="Arial"/>
              </w:rPr>
              <w:t>3,936.53</w:t>
            </w:r>
          </w:p>
        </w:tc>
        <w:tc>
          <w:tcPr>
            <w:tcW w:w="2908" w:type="dxa"/>
          </w:tcPr>
          <w:p w14:paraId="105400B7" w14:textId="5E4B305B" w:rsidR="0030732B" w:rsidRPr="00891318" w:rsidRDefault="007E0B63" w:rsidP="00611F84">
            <w:pPr>
              <w:ind w:left="720"/>
              <w:jc w:val="both"/>
              <w:rPr>
                <w:rFonts w:ascii="Arial" w:hAnsi="Arial" w:cs="Arial"/>
              </w:rPr>
            </w:pPr>
            <w:r>
              <w:rPr>
                <w:rFonts w:ascii="Arial" w:hAnsi="Arial" w:cs="Arial"/>
              </w:rPr>
              <w:t>32.97</w:t>
            </w:r>
            <w:r w:rsidR="0030732B">
              <w:rPr>
                <w:rFonts w:ascii="Arial" w:hAnsi="Arial" w:cs="Arial"/>
              </w:rPr>
              <w:t>%</w:t>
            </w:r>
          </w:p>
        </w:tc>
        <w:tc>
          <w:tcPr>
            <w:tcW w:w="2919" w:type="dxa"/>
          </w:tcPr>
          <w:p w14:paraId="01AC1C4A" w14:textId="77777777" w:rsidR="0030732B" w:rsidRPr="00891318" w:rsidRDefault="0030732B" w:rsidP="00611F84">
            <w:pPr>
              <w:ind w:left="720"/>
              <w:jc w:val="both"/>
              <w:rPr>
                <w:rFonts w:ascii="Arial" w:hAnsi="Arial" w:cs="Arial"/>
              </w:rPr>
            </w:pPr>
            <w:r>
              <w:rPr>
                <w:rFonts w:ascii="Arial" w:hAnsi="Arial" w:cs="Arial"/>
              </w:rPr>
              <w:t>100%</w:t>
            </w:r>
          </w:p>
        </w:tc>
      </w:tr>
    </w:tbl>
    <w:p w14:paraId="3EE24099" w14:textId="77777777" w:rsidR="0030732B" w:rsidRPr="00891318" w:rsidRDefault="0030732B" w:rsidP="0030732B">
      <w:pPr>
        <w:spacing w:after="0" w:line="240" w:lineRule="auto"/>
        <w:jc w:val="both"/>
        <w:rPr>
          <w:rFonts w:ascii="Arial" w:hAnsi="Arial" w:cs="Arial"/>
        </w:rPr>
      </w:pPr>
    </w:p>
    <w:p w14:paraId="08D50075" w14:textId="77777777" w:rsidR="0030732B" w:rsidRDefault="0030732B" w:rsidP="0030732B"/>
    <w:bookmarkEnd w:id="3"/>
    <w:p w14:paraId="2D7E1F9E" w14:textId="77777777" w:rsidR="00CD1E0B" w:rsidRDefault="00CD1E0B"/>
    <w:p w14:paraId="13594DF5" w14:textId="77777777" w:rsidR="009526D9" w:rsidRDefault="009526D9"/>
    <w:p w14:paraId="65FE5DBF" w14:textId="77777777" w:rsidR="009526D9" w:rsidRDefault="009526D9"/>
    <w:p w14:paraId="679E4D26" w14:textId="31DA4898" w:rsidR="00B83BE8" w:rsidRDefault="00B83BE8"/>
    <w:p w14:paraId="1E1FC012" w14:textId="77777777" w:rsidR="0021040E" w:rsidRDefault="0021040E"/>
    <w:p w14:paraId="03402B1F" w14:textId="57BF12B2" w:rsidR="00B83BE8" w:rsidRDefault="00B83BE8" w:rsidP="00B83BE8">
      <w:pPr>
        <w:spacing w:after="0" w:line="240" w:lineRule="auto"/>
        <w:jc w:val="center"/>
      </w:pPr>
      <w:bookmarkStart w:id="4" w:name="_Hlk174695698"/>
      <w:r w:rsidRPr="00891318">
        <w:rPr>
          <w:rFonts w:ascii="Arial" w:hAnsi="Arial" w:cs="Arial"/>
          <w:b/>
          <w:bCs/>
          <w:sz w:val="32"/>
          <w:szCs w:val="32"/>
        </w:rPr>
        <w:lastRenderedPageBreak/>
        <w:t xml:space="preserve">SFY </w:t>
      </w:r>
      <w:r w:rsidRPr="0021040E">
        <w:rPr>
          <w:rFonts w:ascii="Arial" w:hAnsi="Arial" w:cs="Arial"/>
          <w:b/>
          <w:bCs/>
          <w:iCs/>
          <w:sz w:val="32"/>
          <w:szCs w:val="32"/>
        </w:rPr>
        <w:t>2024</w:t>
      </w:r>
      <w:r w:rsidRPr="00891318">
        <w:rPr>
          <w:rFonts w:ascii="Arial" w:hAnsi="Arial" w:cs="Arial"/>
          <w:b/>
          <w:bCs/>
          <w:sz w:val="32"/>
          <w:szCs w:val="32"/>
        </w:rPr>
        <w:t xml:space="preserve"> UPWP Work Elements</w:t>
      </w:r>
      <w:r>
        <w:t xml:space="preserve"> </w:t>
      </w:r>
    </w:p>
    <w:p w14:paraId="583D166C" w14:textId="3A920C52" w:rsidR="008E1055" w:rsidRDefault="008E1055" w:rsidP="00B83BE8">
      <w:pPr>
        <w:spacing w:after="0" w:line="240" w:lineRule="auto"/>
        <w:jc w:val="center"/>
      </w:pPr>
    </w:p>
    <w:p w14:paraId="5EED87B1" w14:textId="1ABBD85A" w:rsidR="008E1055" w:rsidRDefault="008E1055" w:rsidP="008E1055">
      <w:pPr>
        <w:spacing w:after="0" w:line="240" w:lineRule="auto"/>
        <w:rPr>
          <w:rFonts w:ascii="Arial" w:hAnsi="Arial" w:cs="Arial"/>
          <w:b/>
          <w:i/>
          <w:iCs/>
          <w:sz w:val="28"/>
          <w:szCs w:val="28"/>
        </w:rPr>
      </w:pPr>
      <w:r>
        <w:rPr>
          <w:rFonts w:ascii="Arial" w:hAnsi="Arial" w:cs="Arial"/>
          <w:b/>
          <w:i/>
          <w:iCs/>
          <w:sz w:val="28"/>
          <w:szCs w:val="28"/>
        </w:rPr>
        <w:t>700 Series: Regional Transportation Planning Organization</w:t>
      </w:r>
    </w:p>
    <w:p w14:paraId="1E7C8856" w14:textId="77777777" w:rsidR="008E1055" w:rsidRPr="00B83F57" w:rsidRDefault="008E1055" w:rsidP="008E1055">
      <w:pPr>
        <w:spacing w:after="0" w:line="240" w:lineRule="auto"/>
        <w:rPr>
          <w:rFonts w:ascii="Arial" w:hAnsi="Arial" w:cs="Arial"/>
          <w:b/>
          <w:i/>
          <w:iCs/>
          <w:sz w:val="28"/>
          <w:szCs w:val="28"/>
        </w:rPr>
      </w:pPr>
    </w:p>
    <w:p w14:paraId="2A871546" w14:textId="77777777" w:rsidR="008E1055" w:rsidRPr="00B83F57" w:rsidRDefault="008E1055" w:rsidP="008E1055">
      <w:pPr>
        <w:spacing w:after="0" w:line="240" w:lineRule="auto"/>
        <w:ind w:firstLine="720"/>
        <w:rPr>
          <w:rFonts w:ascii="Arial" w:hAnsi="Arial" w:cs="Arial"/>
          <w:b/>
          <w:sz w:val="24"/>
          <w:szCs w:val="24"/>
        </w:rPr>
      </w:pPr>
      <w:r w:rsidRPr="00B83F57">
        <w:rPr>
          <w:rFonts w:ascii="Arial" w:hAnsi="Arial" w:cs="Arial"/>
          <w:b/>
          <w:sz w:val="24"/>
          <w:szCs w:val="24"/>
        </w:rPr>
        <w:t>FUNDING SOURCES:</w:t>
      </w:r>
    </w:p>
    <w:tbl>
      <w:tblPr>
        <w:tblStyle w:val="TableGrid"/>
        <w:tblW w:w="0" w:type="auto"/>
        <w:tblInd w:w="715" w:type="dxa"/>
        <w:tblLook w:val="04A0" w:firstRow="1" w:lastRow="0" w:firstColumn="1" w:lastColumn="0" w:noHBand="0" w:noVBand="1"/>
      </w:tblPr>
      <w:tblGrid>
        <w:gridCol w:w="2340"/>
        <w:gridCol w:w="1890"/>
        <w:gridCol w:w="2070"/>
        <w:gridCol w:w="2335"/>
      </w:tblGrid>
      <w:tr w:rsidR="008E1055" w:rsidRPr="00891318" w14:paraId="58B19030" w14:textId="77777777" w:rsidTr="00600D3C">
        <w:tc>
          <w:tcPr>
            <w:tcW w:w="2340" w:type="dxa"/>
          </w:tcPr>
          <w:p w14:paraId="1B47E397" w14:textId="77777777" w:rsidR="008E1055" w:rsidRPr="00891318" w:rsidRDefault="008E1055" w:rsidP="00600D3C">
            <w:pPr>
              <w:rPr>
                <w:rFonts w:ascii="Arial" w:hAnsi="Arial" w:cs="Arial"/>
              </w:rPr>
            </w:pPr>
          </w:p>
        </w:tc>
        <w:tc>
          <w:tcPr>
            <w:tcW w:w="1890" w:type="dxa"/>
          </w:tcPr>
          <w:p w14:paraId="2FF2E46F" w14:textId="77777777" w:rsidR="008E1055" w:rsidRPr="00891318" w:rsidRDefault="008E1055" w:rsidP="00600D3C">
            <w:pPr>
              <w:rPr>
                <w:rFonts w:ascii="Arial" w:hAnsi="Arial" w:cs="Arial"/>
              </w:rPr>
            </w:pPr>
            <w:r w:rsidRPr="00891318">
              <w:rPr>
                <w:rFonts w:ascii="Arial" w:hAnsi="Arial" w:cs="Arial"/>
                <w:u w:val="single"/>
              </w:rPr>
              <w:t>ODOT/FHWA</w:t>
            </w:r>
          </w:p>
        </w:tc>
        <w:tc>
          <w:tcPr>
            <w:tcW w:w="2070" w:type="dxa"/>
          </w:tcPr>
          <w:p w14:paraId="1432423B" w14:textId="77777777" w:rsidR="008E1055" w:rsidRPr="00891318" w:rsidRDefault="008E1055" w:rsidP="00600D3C">
            <w:pPr>
              <w:rPr>
                <w:rFonts w:ascii="Arial" w:hAnsi="Arial" w:cs="Arial"/>
              </w:rPr>
            </w:pPr>
            <w:r w:rsidRPr="00891318">
              <w:rPr>
                <w:rFonts w:ascii="Arial" w:hAnsi="Arial" w:cs="Arial"/>
                <w:u w:val="single"/>
              </w:rPr>
              <w:t>LOCAL</w:t>
            </w:r>
          </w:p>
        </w:tc>
        <w:tc>
          <w:tcPr>
            <w:tcW w:w="2335" w:type="dxa"/>
          </w:tcPr>
          <w:p w14:paraId="672384FB" w14:textId="77777777" w:rsidR="008E1055" w:rsidRPr="00891318" w:rsidRDefault="008E1055" w:rsidP="00600D3C">
            <w:pPr>
              <w:rPr>
                <w:rFonts w:ascii="Arial" w:hAnsi="Arial" w:cs="Arial"/>
              </w:rPr>
            </w:pPr>
            <w:r w:rsidRPr="00891318">
              <w:rPr>
                <w:rFonts w:ascii="Arial" w:hAnsi="Arial" w:cs="Arial"/>
                <w:u w:val="single"/>
              </w:rPr>
              <w:t>TOTAL</w:t>
            </w:r>
          </w:p>
        </w:tc>
      </w:tr>
      <w:tr w:rsidR="008E1055" w:rsidRPr="00891318" w14:paraId="4E6A1327" w14:textId="77777777" w:rsidTr="00600D3C">
        <w:tc>
          <w:tcPr>
            <w:tcW w:w="2340" w:type="dxa"/>
          </w:tcPr>
          <w:p w14:paraId="2EF556B5" w14:textId="77777777" w:rsidR="008E1055" w:rsidRPr="00891318" w:rsidRDefault="008E1055" w:rsidP="00600D3C">
            <w:pPr>
              <w:rPr>
                <w:rFonts w:ascii="Arial" w:hAnsi="Arial" w:cs="Arial"/>
              </w:rPr>
            </w:pPr>
            <w:r w:rsidRPr="00891318">
              <w:rPr>
                <w:rFonts w:ascii="Arial" w:hAnsi="Arial" w:cs="Arial"/>
              </w:rPr>
              <w:t>Original Amount</w:t>
            </w:r>
          </w:p>
        </w:tc>
        <w:tc>
          <w:tcPr>
            <w:tcW w:w="1890" w:type="dxa"/>
          </w:tcPr>
          <w:p w14:paraId="150C2C5B" w14:textId="21774890" w:rsidR="008E1055" w:rsidRPr="00891318" w:rsidRDefault="008E1055" w:rsidP="00600D3C">
            <w:pPr>
              <w:rPr>
                <w:rFonts w:ascii="Arial" w:hAnsi="Arial" w:cs="Arial"/>
              </w:rPr>
            </w:pPr>
            <w:r w:rsidRPr="00891318">
              <w:rPr>
                <w:rFonts w:ascii="Arial" w:hAnsi="Arial" w:cs="Arial"/>
              </w:rPr>
              <w:t>$</w:t>
            </w:r>
            <w:r>
              <w:rPr>
                <w:rFonts w:ascii="Arial" w:hAnsi="Arial" w:cs="Arial"/>
              </w:rPr>
              <w:t>194,474</w:t>
            </w:r>
            <w:r w:rsidR="0021040E">
              <w:rPr>
                <w:rFonts w:ascii="Arial" w:hAnsi="Arial" w:cs="Arial"/>
              </w:rPr>
              <w:t>.00</w:t>
            </w:r>
          </w:p>
        </w:tc>
        <w:tc>
          <w:tcPr>
            <w:tcW w:w="2070" w:type="dxa"/>
          </w:tcPr>
          <w:p w14:paraId="0F0E674B" w14:textId="275AC854" w:rsidR="008E1055" w:rsidRPr="00891318" w:rsidRDefault="008E1055" w:rsidP="00600D3C">
            <w:pPr>
              <w:rPr>
                <w:rFonts w:ascii="Arial" w:hAnsi="Arial" w:cs="Arial"/>
              </w:rPr>
            </w:pPr>
            <w:r w:rsidRPr="00891318">
              <w:rPr>
                <w:rFonts w:ascii="Arial" w:hAnsi="Arial" w:cs="Arial"/>
              </w:rPr>
              <w:t>$</w:t>
            </w:r>
            <w:r>
              <w:rPr>
                <w:rFonts w:ascii="Arial" w:hAnsi="Arial" w:cs="Arial"/>
              </w:rPr>
              <w:t>21,608</w:t>
            </w:r>
            <w:r w:rsidR="0021040E">
              <w:rPr>
                <w:rFonts w:ascii="Arial" w:hAnsi="Arial" w:cs="Arial"/>
              </w:rPr>
              <w:t>.00</w:t>
            </w:r>
          </w:p>
        </w:tc>
        <w:tc>
          <w:tcPr>
            <w:tcW w:w="2335" w:type="dxa"/>
          </w:tcPr>
          <w:p w14:paraId="369D5F9E" w14:textId="407A305B" w:rsidR="008E1055" w:rsidRPr="00891318" w:rsidRDefault="008E1055" w:rsidP="00600D3C">
            <w:pPr>
              <w:rPr>
                <w:rFonts w:ascii="Arial" w:hAnsi="Arial" w:cs="Arial"/>
              </w:rPr>
            </w:pPr>
            <w:r w:rsidRPr="00891318">
              <w:rPr>
                <w:rFonts w:ascii="Arial" w:hAnsi="Arial" w:cs="Arial"/>
              </w:rPr>
              <w:t>$</w:t>
            </w:r>
            <w:r>
              <w:rPr>
                <w:rFonts w:ascii="Arial" w:hAnsi="Arial" w:cs="Arial"/>
              </w:rPr>
              <w:t>216,082</w:t>
            </w:r>
            <w:r w:rsidR="0021040E">
              <w:rPr>
                <w:rFonts w:ascii="Arial" w:hAnsi="Arial" w:cs="Arial"/>
              </w:rPr>
              <w:t>.00</w:t>
            </w:r>
          </w:p>
        </w:tc>
      </w:tr>
    </w:tbl>
    <w:p w14:paraId="7E41BFF9" w14:textId="77777777" w:rsidR="008E1055" w:rsidRPr="00891318" w:rsidRDefault="008E1055" w:rsidP="008E1055">
      <w:pPr>
        <w:spacing w:after="0" w:line="240" w:lineRule="auto"/>
        <w:rPr>
          <w:rFonts w:ascii="Arial" w:hAnsi="Arial" w:cs="Arial"/>
          <w:b/>
          <w:i/>
          <w:iCs/>
          <w:sz w:val="28"/>
          <w:szCs w:val="28"/>
        </w:rPr>
      </w:pPr>
    </w:p>
    <w:p w14:paraId="0428908A" w14:textId="77777777" w:rsidR="00B83BE8" w:rsidRDefault="00B83BE8" w:rsidP="00B83BE8">
      <w:pPr>
        <w:spacing w:after="0" w:line="240" w:lineRule="auto"/>
        <w:jc w:val="center"/>
      </w:pPr>
    </w:p>
    <w:p w14:paraId="2449D2A7" w14:textId="6C4F10F1" w:rsidR="005F0E03" w:rsidRPr="00891318" w:rsidRDefault="005F0E03" w:rsidP="005F0E03">
      <w:pPr>
        <w:spacing w:after="0" w:line="240" w:lineRule="auto"/>
        <w:rPr>
          <w:rFonts w:ascii="Arial" w:hAnsi="Arial" w:cs="Arial"/>
          <w:b/>
          <w:i/>
          <w:iCs/>
          <w:sz w:val="28"/>
          <w:szCs w:val="28"/>
        </w:rPr>
      </w:pPr>
      <w:r>
        <w:rPr>
          <w:rFonts w:ascii="Arial" w:hAnsi="Arial" w:cs="Arial"/>
          <w:b/>
          <w:i/>
          <w:iCs/>
          <w:sz w:val="28"/>
          <w:szCs w:val="28"/>
        </w:rPr>
        <w:t>705.1</w:t>
      </w:r>
      <w:r w:rsidRPr="00862973">
        <w:rPr>
          <w:rFonts w:ascii="Arial" w:hAnsi="Arial" w:cs="Arial"/>
          <w:b/>
          <w:sz w:val="28"/>
          <w:szCs w:val="28"/>
        </w:rPr>
        <w:t xml:space="preserve"> – </w:t>
      </w:r>
      <w:r>
        <w:rPr>
          <w:rFonts w:ascii="Arial" w:hAnsi="Arial" w:cs="Arial"/>
          <w:b/>
          <w:i/>
          <w:iCs/>
          <w:sz w:val="28"/>
          <w:szCs w:val="28"/>
        </w:rPr>
        <w:t>Transportation Planning Database</w:t>
      </w:r>
      <w:r w:rsidRPr="00862973">
        <w:rPr>
          <w:rFonts w:ascii="Arial" w:hAnsi="Arial" w:cs="Arial"/>
          <w:b/>
          <w:i/>
          <w:iCs/>
          <w:sz w:val="28"/>
          <w:szCs w:val="28"/>
        </w:rPr>
        <w:t>:</w:t>
      </w:r>
    </w:p>
    <w:p w14:paraId="3F231035" w14:textId="77777777" w:rsidR="005F0E03" w:rsidRPr="00B83F57" w:rsidRDefault="005F0E03" w:rsidP="005F0E03">
      <w:pPr>
        <w:spacing w:after="0" w:line="240" w:lineRule="auto"/>
        <w:rPr>
          <w:rFonts w:ascii="Arial" w:hAnsi="Arial" w:cs="Arial"/>
          <w:b/>
          <w:i/>
          <w:iCs/>
          <w:sz w:val="28"/>
          <w:szCs w:val="28"/>
        </w:rPr>
      </w:pPr>
    </w:p>
    <w:p w14:paraId="351EF532" w14:textId="77777777" w:rsidR="005F0E03" w:rsidRPr="00B83F57" w:rsidRDefault="005F0E03" w:rsidP="005F0E03">
      <w:pPr>
        <w:spacing w:after="0" w:line="240" w:lineRule="auto"/>
        <w:rPr>
          <w:rFonts w:ascii="Arial" w:hAnsi="Arial" w:cs="Arial"/>
          <w:i/>
          <w:iCs/>
          <w:sz w:val="24"/>
          <w:szCs w:val="24"/>
        </w:rPr>
      </w:pPr>
    </w:p>
    <w:p w14:paraId="7FB15268" w14:textId="77777777" w:rsidR="005F0E03" w:rsidRPr="00B83F57" w:rsidRDefault="005F0E03" w:rsidP="005F0E03">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14F52FB2" w14:textId="7BB21383" w:rsidR="005F0E03" w:rsidRDefault="005F0E03" w:rsidP="005F0E03">
      <w:pPr>
        <w:pStyle w:val="ListParagraph"/>
        <w:numPr>
          <w:ilvl w:val="0"/>
          <w:numId w:val="1"/>
        </w:numPr>
        <w:spacing w:after="0" w:line="240" w:lineRule="auto"/>
        <w:jc w:val="both"/>
        <w:rPr>
          <w:rFonts w:ascii="Arial" w:hAnsi="Arial" w:cs="Arial"/>
          <w:sz w:val="24"/>
          <w:szCs w:val="24"/>
        </w:rPr>
      </w:pPr>
      <w:r w:rsidRPr="005F0E03">
        <w:rPr>
          <w:rFonts w:ascii="Arial" w:hAnsi="Arial" w:cs="Arial"/>
          <w:sz w:val="24"/>
          <w:szCs w:val="24"/>
        </w:rPr>
        <w:t xml:space="preserve">Collaborated with </w:t>
      </w:r>
      <w:r>
        <w:rPr>
          <w:rFonts w:ascii="Arial" w:hAnsi="Arial" w:cs="Arial"/>
          <w:sz w:val="24"/>
          <w:szCs w:val="24"/>
        </w:rPr>
        <w:t>consultant</w:t>
      </w:r>
      <w:r w:rsidRPr="005F0E03">
        <w:rPr>
          <w:rFonts w:ascii="Arial" w:hAnsi="Arial" w:cs="Arial"/>
          <w:sz w:val="24"/>
          <w:szCs w:val="24"/>
        </w:rPr>
        <w:t xml:space="preserve"> </w:t>
      </w:r>
      <w:r w:rsidR="0019612D">
        <w:rPr>
          <w:rFonts w:ascii="Arial" w:hAnsi="Arial" w:cs="Arial"/>
          <w:sz w:val="24"/>
          <w:szCs w:val="24"/>
        </w:rPr>
        <w:t>to create and review</w:t>
      </w:r>
      <w:r w:rsidRPr="005F0E03">
        <w:rPr>
          <w:rFonts w:ascii="Arial" w:hAnsi="Arial" w:cs="Arial"/>
          <w:sz w:val="24"/>
          <w:szCs w:val="24"/>
        </w:rPr>
        <w:t xml:space="preserve"> Chapters 1-5 of WORPO LONG RANGE TRAN</w:t>
      </w:r>
      <w:r w:rsidR="0019612D">
        <w:rPr>
          <w:rFonts w:ascii="Arial" w:hAnsi="Arial" w:cs="Arial"/>
          <w:sz w:val="24"/>
          <w:szCs w:val="24"/>
        </w:rPr>
        <w:t>S</w:t>
      </w:r>
      <w:r w:rsidRPr="005F0E03">
        <w:rPr>
          <w:rFonts w:ascii="Arial" w:hAnsi="Arial" w:cs="Arial"/>
          <w:sz w:val="24"/>
          <w:szCs w:val="24"/>
        </w:rPr>
        <w:t>PORTATION PLAN</w:t>
      </w:r>
      <w:r w:rsidR="00317CCC">
        <w:rPr>
          <w:rFonts w:ascii="Arial" w:hAnsi="Arial" w:cs="Arial"/>
          <w:sz w:val="24"/>
          <w:szCs w:val="24"/>
        </w:rPr>
        <w:t>; Ongoing.</w:t>
      </w:r>
    </w:p>
    <w:p w14:paraId="5142D20B" w14:textId="3A3E4877" w:rsidR="005F0E03" w:rsidRPr="005F0E03" w:rsidRDefault="005F0E03" w:rsidP="005F0E03">
      <w:pPr>
        <w:pStyle w:val="ListParagraph"/>
        <w:numPr>
          <w:ilvl w:val="0"/>
          <w:numId w:val="1"/>
        </w:numPr>
        <w:spacing w:after="0" w:line="240" w:lineRule="auto"/>
        <w:jc w:val="both"/>
        <w:rPr>
          <w:rFonts w:ascii="Arial" w:hAnsi="Arial" w:cs="Arial"/>
          <w:sz w:val="24"/>
          <w:szCs w:val="24"/>
        </w:rPr>
      </w:pPr>
      <w:r w:rsidRPr="005F0E03">
        <w:rPr>
          <w:rFonts w:ascii="Arial" w:hAnsi="Arial" w:cs="Arial"/>
          <w:sz w:val="24"/>
          <w:szCs w:val="24"/>
        </w:rPr>
        <w:t>-</w:t>
      </w:r>
      <w:r w:rsidR="00317CCC">
        <w:rPr>
          <w:rFonts w:ascii="Arial" w:hAnsi="Arial" w:cs="Arial"/>
          <w:sz w:val="24"/>
          <w:szCs w:val="24"/>
        </w:rPr>
        <w:t xml:space="preserve">Collection of data for </w:t>
      </w:r>
      <w:r>
        <w:rPr>
          <w:rFonts w:ascii="Arial" w:hAnsi="Arial" w:cs="Arial"/>
          <w:sz w:val="24"/>
          <w:szCs w:val="24"/>
        </w:rPr>
        <w:t>WORPO Long Range Transportation Plan; O</w:t>
      </w:r>
      <w:r w:rsidRPr="005F0E03">
        <w:rPr>
          <w:rFonts w:ascii="Arial" w:hAnsi="Arial" w:cs="Arial"/>
          <w:sz w:val="24"/>
          <w:szCs w:val="24"/>
        </w:rPr>
        <w:t>ngoing</w:t>
      </w:r>
      <w:r>
        <w:rPr>
          <w:rFonts w:ascii="Arial" w:hAnsi="Arial" w:cs="Arial"/>
          <w:sz w:val="24"/>
          <w:szCs w:val="24"/>
        </w:rPr>
        <w:t>.</w:t>
      </w:r>
    </w:p>
    <w:p w14:paraId="0B53C56F" w14:textId="77777777" w:rsidR="005F0E03" w:rsidRPr="005F0E03" w:rsidRDefault="005F0E03" w:rsidP="005F0E03">
      <w:pPr>
        <w:spacing w:after="0" w:line="240" w:lineRule="auto"/>
        <w:jc w:val="both"/>
        <w:rPr>
          <w:rFonts w:ascii="Arial" w:hAnsi="Arial" w:cs="Arial"/>
          <w:b/>
          <w:sz w:val="24"/>
          <w:szCs w:val="24"/>
        </w:rPr>
      </w:pPr>
    </w:p>
    <w:p w14:paraId="27C9EE85" w14:textId="77777777" w:rsidR="005F0E03" w:rsidRDefault="005F0E03" w:rsidP="005F0E03">
      <w:pPr>
        <w:spacing w:after="0" w:line="240" w:lineRule="auto"/>
        <w:jc w:val="both"/>
        <w:rPr>
          <w:rFonts w:ascii="Arial" w:hAnsi="Arial" w:cs="Arial"/>
          <w:b/>
          <w:sz w:val="24"/>
          <w:szCs w:val="24"/>
        </w:rPr>
      </w:pPr>
    </w:p>
    <w:p w14:paraId="08D02AD4" w14:textId="77777777" w:rsidR="005F0E03" w:rsidRPr="00B83F57" w:rsidRDefault="005F0E03" w:rsidP="005F0E03">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3507B792" w14:textId="77777777" w:rsidR="005F0E03" w:rsidRPr="00E57C74" w:rsidRDefault="005F0E03" w:rsidP="005F0E03">
      <w:pPr>
        <w:spacing w:after="0" w:line="240" w:lineRule="auto"/>
        <w:ind w:firstLine="720"/>
        <w:jc w:val="both"/>
        <w:rPr>
          <w:rFonts w:ascii="Arial" w:hAnsi="Arial" w:cs="Arial"/>
          <w:sz w:val="24"/>
          <w:szCs w:val="24"/>
        </w:rPr>
      </w:pPr>
      <w:r w:rsidRPr="003A6299">
        <w:rPr>
          <w:rFonts w:ascii="Arial" w:hAnsi="Arial" w:cs="Arial"/>
          <w:sz w:val="24"/>
          <w:szCs w:val="24"/>
        </w:rPr>
        <w:t>Complete</w:t>
      </w:r>
    </w:p>
    <w:p w14:paraId="041A2A7E" w14:textId="77777777" w:rsidR="005F0E03" w:rsidRDefault="005F0E03" w:rsidP="005F0E03">
      <w:pPr>
        <w:spacing w:after="0" w:line="240" w:lineRule="auto"/>
        <w:jc w:val="both"/>
        <w:rPr>
          <w:rFonts w:ascii="Arial" w:hAnsi="Arial" w:cs="Arial"/>
          <w:sz w:val="24"/>
          <w:szCs w:val="24"/>
        </w:rPr>
      </w:pPr>
    </w:p>
    <w:p w14:paraId="06401828" w14:textId="77777777" w:rsidR="005F0E03" w:rsidRPr="00891318" w:rsidRDefault="005F0E03" w:rsidP="005F0E03">
      <w:pPr>
        <w:spacing w:after="0" w:line="240" w:lineRule="auto"/>
        <w:jc w:val="both"/>
        <w:rPr>
          <w:rFonts w:ascii="Arial" w:hAnsi="Arial" w:cs="Arial"/>
          <w:sz w:val="24"/>
          <w:szCs w:val="24"/>
        </w:rPr>
      </w:pPr>
    </w:p>
    <w:p w14:paraId="64057B50" w14:textId="77777777" w:rsidR="005F0E03" w:rsidRDefault="005F0E03" w:rsidP="005F0E03">
      <w:pPr>
        <w:spacing w:after="0" w:line="240" w:lineRule="auto"/>
        <w:ind w:left="720"/>
        <w:jc w:val="both"/>
        <w:rPr>
          <w:rFonts w:ascii="Arial" w:hAnsi="Arial" w:cs="Arial"/>
          <w:sz w:val="24"/>
          <w:szCs w:val="24"/>
        </w:rPr>
      </w:pPr>
      <w:r w:rsidRPr="00B83F57">
        <w:rPr>
          <w:rFonts w:ascii="Arial" w:hAnsi="Arial" w:cs="Arial"/>
          <w:b/>
          <w:sz w:val="24"/>
          <w:szCs w:val="24"/>
        </w:rPr>
        <w:t>OVERALL EVALUATION:</w:t>
      </w:r>
    </w:p>
    <w:p w14:paraId="6B735090" w14:textId="78246B0C" w:rsidR="005F0E03" w:rsidRPr="00891318" w:rsidRDefault="005F0E03" w:rsidP="00317CCC">
      <w:pPr>
        <w:spacing w:after="0" w:line="240" w:lineRule="auto"/>
        <w:ind w:left="720"/>
        <w:jc w:val="both"/>
        <w:rPr>
          <w:rFonts w:ascii="Arial" w:hAnsi="Arial" w:cs="Arial"/>
          <w:sz w:val="24"/>
          <w:szCs w:val="24"/>
        </w:rPr>
      </w:pPr>
      <w:r>
        <w:rPr>
          <w:rFonts w:ascii="Arial" w:hAnsi="Arial" w:cs="Arial"/>
          <w:sz w:val="24"/>
          <w:szCs w:val="24"/>
        </w:rPr>
        <w:t>T</w:t>
      </w:r>
      <w:r w:rsidRPr="00353F7D">
        <w:rPr>
          <w:rFonts w:ascii="Arial" w:hAnsi="Arial" w:cs="Arial"/>
          <w:sz w:val="24"/>
          <w:szCs w:val="24"/>
        </w:rPr>
        <w:t xml:space="preserve">he planning activities in subcategory </w:t>
      </w:r>
      <w:r w:rsidR="00317CCC">
        <w:rPr>
          <w:rFonts w:ascii="Arial" w:hAnsi="Arial" w:cs="Arial"/>
          <w:sz w:val="24"/>
          <w:szCs w:val="24"/>
        </w:rPr>
        <w:t>705.1</w:t>
      </w:r>
      <w:r w:rsidRPr="00353F7D">
        <w:rPr>
          <w:rFonts w:ascii="Arial" w:hAnsi="Arial" w:cs="Arial"/>
          <w:sz w:val="24"/>
          <w:szCs w:val="24"/>
        </w:rPr>
        <w:t xml:space="preserve"> are ongoing and </w:t>
      </w:r>
      <w:r w:rsidR="0019612D">
        <w:rPr>
          <w:rFonts w:ascii="Arial" w:hAnsi="Arial" w:cs="Arial"/>
          <w:sz w:val="24"/>
          <w:szCs w:val="24"/>
        </w:rPr>
        <w:t>continue</w:t>
      </w:r>
      <w:r w:rsidRPr="00353F7D">
        <w:rPr>
          <w:rFonts w:ascii="Arial" w:hAnsi="Arial" w:cs="Arial"/>
          <w:sz w:val="24"/>
          <w:szCs w:val="24"/>
        </w:rPr>
        <w:t xml:space="preserve"> into the FY 202</w:t>
      </w:r>
      <w:r>
        <w:rPr>
          <w:rFonts w:ascii="Arial" w:hAnsi="Arial" w:cs="Arial"/>
          <w:sz w:val="24"/>
          <w:szCs w:val="24"/>
        </w:rPr>
        <w:t>5</w:t>
      </w:r>
      <w:r w:rsidRPr="00353F7D">
        <w:rPr>
          <w:rFonts w:ascii="Arial" w:hAnsi="Arial" w:cs="Arial"/>
          <w:sz w:val="24"/>
          <w:szCs w:val="24"/>
        </w:rPr>
        <w:t xml:space="preserve"> Unified Planning Work Program.</w:t>
      </w:r>
      <w:r>
        <w:rPr>
          <w:rFonts w:ascii="Arial" w:hAnsi="Arial" w:cs="Arial"/>
          <w:sz w:val="24"/>
          <w:szCs w:val="24"/>
        </w:rPr>
        <w:t xml:space="preserve"> Staff continues to collect and analyze data </w:t>
      </w:r>
      <w:r w:rsidR="00317CCC">
        <w:rPr>
          <w:rFonts w:ascii="Arial" w:hAnsi="Arial" w:cs="Arial"/>
          <w:sz w:val="24"/>
          <w:szCs w:val="24"/>
        </w:rPr>
        <w:t xml:space="preserve">summary of </w:t>
      </w:r>
      <w:r w:rsidR="0019612D">
        <w:rPr>
          <w:rFonts w:ascii="Arial" w:hAnsi="Arial" w:cs="Arial"/>
          <w:sz w:val="24"/>
          <w:szCs w:val="24"/>
        </w:rPr>
        <w:t xml:space="preserve">the </w:t>
      </w:r>
      <w:r w:rsidR="00317CCC">
        <w:rPr>
          <w:rFonts w:ascii="Arial" w:hAnsi="Arial" w:cs="Arial"/>
          <w:sz w:val="24"/>
          <w:szCs w:val="24"/>
        </w:rPr>
        <w:t xml:space="preserve">transportation plan. Disseminate data and respond to information requests. </w:t>
      </w:r>
    </w:p>
    <w:p w14:paraId="41E6936E" w14:textId="77777777" w:rsidR="005F0E03" w:rsidRPr="00891318" w:rsidRDefault="005F0E03" w:rsidP="005F0E03">
      <w:pPr>
        <w:spacing w:after="0" w:line="240" w:lineRule="auto"/>
        <w:jc w:val="both"/>
        <w:rPr>
          <w:rFonts w:ascii="Arial" w:hAnsi="Arial" w:cs="Arial"/>
          <w:sz w:val="24"/>
          <w:szCs w:val="24"/>
        </w:rPr>
      </w:pPr>
    </w:p>
    <w:bookmarkEnd w:id="4"/>
    <w:p w14:paraId="44AC8946" w14:textId="77777777" w:rsidR="00317CCC" w:rsidRDefault="00317CCC" w:rsidP="00317CCC">
      <w:pPr>
        <w:spacing w:after="0" w:line="240" w:lineRule="auto"/>
        <w:jc w:val="center"/>
      </w:pPr>
    </w:p>
    <w:p w14:paraId="2A1B22A4" w14:textId="22A7C62F" w:rsidR="00317CCC" w:rsidRPr="00891318" w:rsidRDefault="00317CCC" w:rsidP="00317CCC">
      <w:pPr>
        <w:spacing w:after="0" w:line="240" w:lineRule="auto"/>
        <w:rPr>
          <w:rFonts w:ascii="Arial" w:hAnsi="Arial" w:cs="Arial"/>
          <w:b/>
          <w:i/>
          <w:iCs/>
          <w:sz w:val="28"/>
          <w:szCs w:val="28"/>
        </w:rPr>
      </w:pPr>
      <w:r>
        <w:rPr>
          <w:rFonts w:ascii="Arial" w:hAnsi="Arial" w:cs="Arial"/>
          <w:b/>
          <w:i/>
          <w:iCs/>
          <w:sz w:val="28"/>
          <w:szCs w:val="28"/>
        </w:rPr>
        <w:t>710.1</w:t>
      </w:r>
      <w:r w:rsidRPr="00862973">
        <w:rPr>
          <w:rFonts w:ascii="Arial" w:hAnsi="Arial" w:cs="Arial"/>
          <w:b/>
          <w:sz w:val="28"/>
          <w:szCs w:val="28"/>
        </w:rPr>
        <w:t xml:space="preserve"> – </w:t>
      </w:r>
      <w:r>
        <w:rPr>
          <w:rFonts w:ascii="Arial" w:hAnsi="Arial" w:cs="Arial"/>
          <w:b/>
          <w:i/>
          <w:iCs/>
          <w:sz w:val="28"/>
          <w:szCs w:val="28"/>
        </w:rPr>
        <w:t>Long Range Transportation Planning</w:t>
      </w:r>
      <w:r w:rsidRPr="00862973">
        <w:rPr>
          <w:rFonts w:ascii="Arial" w:hAnsi="Arial" w:cs="Arial"/>
          <w:b/>
          <w:i/>
          <w:iCs/>
          <w:sz w:val="28"/>
          <w:szCs w:val="28"/>
        </w:rPr>
        <w:t>:</w:t>
      </w:r>
    </w:p>
    <w:p w14:paraId="6E0CA9BE" w14:textId="77777777" w:rsidR="00317CCC" w:rsidRPr="00B83F57" w:rsidRDefault="00317CCC" w:rsidP="00317CCC">
      <w:pPr>
        <w:spacing w:after="0" w:line="240" w:lineRule="auto"/>
        <w:rPr>
          <w:rFonts w:ascii="Arial" w:hAnsi="Arial" w:cs="Arial"/>
          <w:b/>
          <w:i/>
          <w:iCs/>
          <w:sz w:val="28"/>
          <w:szCs w:val="28"/>
        </w:rPr>
      </w:pPr>
    </w:p>
    <w:p w14:paraId="1A5F2F66" w14:textId="77777777" w:rsidR="00317CCC" w:rsidRPr="00B83F57" w:rsidRDefault="00317CCC" w:rsidP="00317CCC">
      <w:pPr>
        <w:spacing w:after="0" w:line="240" w:lineRule="auto"/>
        <w:rPr>
          <w:rFonts w:ascii="Arial" w:hAnsi="Arial" w:cs="Arial"/>
          <w:i/>
          <w:iCs/>
          <w:sz w:val="24"/>
          <w:szCs w:val="24"/>
        </w:rPr>
      </w:pPr>
    </w:p>
    <w:p w14:paraId="50AA12AD" w14:textId="77777777" w:rsidR="00317CCC" w:rsidRPr="00B83F57" w:rsidRDefault="00317CCC" w:rsidP="00317CCC">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3E42355A" w14:textId="0E369496" w:rsidR="00317CCC" w:rsidRPr="00317CCC" w:rsidRDefault="00317CCC" w:rsidP="00317CCC">
      <w:pPr>
        <w:pStyle w:val="ListParagraph"/>
        <w:numPr>
          <w:ilvl w:val="0"/>
          <w:numId w:val="1"/>
        </w:numPr>
        <w:rPr>
          <w:rFonts w:ascii="Arial" w:hAnsi="Arial" w:cs="Arial"/>
          <w:sz w:val="24"/>
          <w:szCs w:val="24"/>
        </w:rPr>
      </w:pPr>
      <w:r w:rsidRPr="00317CCC">
        <w:rPr>
          <w:rFonts w:ascii="Arial" w:hAnsi="Arial" w:cs="Arial"/>
          <w:sz w:val="24"/>
          <w:szCs w:val="24"/>
        </w:rPr>
        <w:t>Attended meetings with WORPO Committee and ODOT</w:t>
      </w:r>
      <w:r w:rsidR="0019612D">
        <w:rPr>
          <w:rFonts w:ascii="Arial" w:hAnsi="Arial" w:cs="Arial"/>
          <w:sz w:val="24"/>
          <w:szCs w:val="24"/>
        </w:rPr>
        <w:t>.  A</w:t>
      </w:r>
      <w:r w:rsidRPr="00317CCC">
        <w:rPr>
          <w:rFonts w:ascii="Arial" w:hAnsi="Arial" w:cs="Arial"/>
          <w:sz w:val="24"/>
          <w:szCs w:val="24"/>
        </w:rPr>
        <w:t xml:space="preserve">ttended meetings with various representatives from several counties and municipalities to discuss </w:t>
      </w:r>
      <w:r w:rsidR="0019612D">
        <w:rPr>
          <w:rFonts w:ascii="Arial" w:hAnsi="Arial" w:cs="Arial"/>
          <w:sz w:val="24"/>
          <w:szCs w:val="24"/>
        </w:rPr>
        <w:t xml:space="preserve">the </w:t>
      </w:r>
      <w:r w:rsidRPr="00317CCC">
        <w:rPr>
          <w:rFonts w:ascii="Arial" w:hAnsi="Arial" w:cs="Arial"/>
          <w:sz w:val="24"/>
          <w:szCs w:val="24"/>
        </w:rPr>
        <w:t>creation of project lists; Ongoing.</w:t>
      </w:r>
    </w:p>
    <w:p w14:paraId="72CE0A39" w14:textId="77777777" w:rsidR="00317CCC" w:rsidRDefault="00317CCC" w:rsidP="00317CCC">
      <w:pPr>
        <w:spacing w:after="0" w:line="240" w:lineRule="auto"/>
        <w:jc w:val="both"/>
        <w:rPr>
          <w:rFonts w:ascii="Arial" w:hAnsi="Arial" w:cs="Arial"/>
          <w:b/>
          <w:sz w:val="24"/>
          <w:szCs w:val="24"/>
        </w:rPr>
      </w:pPr>
    </w:p>
    <w:p w14:paraId="656B300E" w14:textId="77777777" w:rsidR="00317CCC" w:rsidRPr="00B83F57" w:rsidRDefault="00317CCC" w:rsidP="00317CCC">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5C1F72F5" w14:textId="77777777" w:rsidR="00317CCC" w:rsidRPr="00E57C74" w:rsidRDefault="00317CCC" w:rsidP="00317CCC">
      <w:pPr>
        <w:spacing w:after="0" w:line="240" w:lineRule="auto"/>
        <w:ind w:firstLine="720"/>
        <w:jc w:val="both"/>
        <w:rPr>
          <w:rFonts w:ascii="Arial" w:hAnsi="Arial" w:cs="Arial"/>
          <w:sz w:val="24"/>
          <w:szCs w:val="24"/>
        </w:rPr>
      </w:pPr>
      <w:r w:rsidRPr="003A6299">
        <w:rPr>
          <w:rFonts w:ascii="Arial" w:hAnsi="Arial" w:cs="Arial"/>
          <w:sz w:val="24"/>
          <w:szCs w:val="24"/>
        </w:rPr>
        <w:t>Complete</w:t>
      </w:r>
    </w:p>
    <w:p w14:paraId="3D8A1418" w14:textId="77777777" w:rsidR="00317CCC" w:rsidRDefault="00317CCC" w:rsidP="00317CCC">
      <w:pPr>
        <w:spacing w:after="0" w:line="240" w:lineRule="auto"/>
        <w:jc w:val="both"/>
        <w:rPr>
          <w:rFonts w:ascii="Arial" w:hAnsi="Arial" w:cs="Arial"/>
          <w:sz w:val="24"/>
          <w:szCs w:val="24"/>
        </w:rPr>
      </w:pPr>
    </w:p>
    <w:p w14:paraId="7531B68E" w14:textId="77777777" w:rsidR="00317CCC" w:rsidRDefault="00317CCC" w:rsidP="00317CCC">
      <w:pPr>
        <w:spacing w:after="0" w:line="240" w:lineRule="auto"/>
        <w:jc w:val="both"/>
        <w:rPr>
          <w:rFonts w:ascii="Arial" w:hAnsi="Arial" w:cs="Arial"/>
          <w:sz w:val="24"/>
          <w:szCs w:val="24"/>
        </w:rPr>
      </w:pPr>
    </w:p>
    <w:p w14:paraId="0F355DA0" w14:textId="77777777" w:rsidR="00317CCC" w:rsidRPr="00891318" w:rsidRDefault="00317CCC" w:rsidP="00317CCC">
      <w:pPr>
        <w:spacing w:after="0" w:line="240" w:lineRule="auto"/>
        <w:jc w:val="both"/>
        <w:rPr>
          <w:rFonts w:ascii="Arial" w:hAnsi="Arial" w:cs="Arial"/>
          <w:sz w:val="24"/>
          <w:szCs w:val="24"/>
        </w:rPr>
      </w:pPr>
    </w:p>
    <w:p w14:paraId="11D670F9" w14:textId="77777777" w:rsidR="0019612D" w:rsidRDefault="0019612D" w:rsidP="00317CCC">
      <w:pPr>
        <w:spacing w:after="0" w:line="240" w:lineRule="auto"/>
        <w:ind w:left="720"/>
        <w:jc w:val="both"/>
        <w:rPr>
          <w:rFonts w:ascii="Arial" w:hAnsi="Arial" w:cs="Arial"/>
          <w:b/>
          <w:sz w:val="24"/>
          <w:szCs w:val="24"/>
        </w:rPr>
      </w:pPr>
    </w:p>
    <w:p w14:paraId="4C235AC1" w14:textId="77777777" w:rsidR="0019612D" w:rsidRDefault="0019612D" w:rsidP="00317CCC">
      <w:pPr>
        <w:spacing w:after="0" w:line="240" w:lineRule="auto"/>
        <w:ind w:left="720"/>
        <w:jc w:val="both"/>
        <w:rPr>
          <w:rFonts w:ascii="Arial" w:hAnsi="Arial" w:cs="Arial"/>
          <w:b/>
          <w:sz w:val="24"/>
          <w:szCs w:val="24"/>
        </w:rPr>
      </w:pPr>
    </w:p>
    <w:p w14:paraId="0D55764E" w14:textId="6AB8BC79" w:rsidR="00317CCC" w:rsidRDefault="00317CCC" w:rsidP="00317CCC">
      <w:pPr>
        <w:spacing w:after="0" w:line="240" w:lineRule="auto"/>
        <w:ind w:left="720"/>
        <w:jc w:val="both"/>
        <w:rPr>
          <w:rFonts w:ascii="Arial" w:hAnsi="Arial" w:cs="Arial"/>
          <w:sz w:val="24"/>
          <w:szCs w:val="24"/>
        </w:rPr>
      </w:pPr>
      <w:r w:rsidRPr="00B83F57">
        <w:rPr>
          <w:rFonts w:ascii="Arial" w:hAnsi="Arial" w:cs="Arial"/>
          <w:b/>
          <w:sz w:val="24"/>
          <w:szCs w:val="24"/>
        </w:rPr>
        <w:lastRenderedPageBreak/>
        <w:t>OVERALL EVALUATION:</w:t>
      </w:r>
    </w:p>
    <w:p w14:paraId="6D6D3173" w14:textId="18CFE102" w:rsidR="00317CCC" w:rsidRDefault="00317CCC" w:rsidP="00317CCC">
      <w:pPr>
        <w:spacing w:after="0" w:line="240" w:lineRule="auto"/>
        <w:ind w:left="720"/>
        <w:jc w:val="both"/>
        <w:rPr>
          <w:rFonts w:ascii="Arial" w:hAnsi="Arial" w:cs="Arial"/>
          <w:sz w:val="24"/>
          <w:szCs w:val="24"/>
        </w:rPr>
      </w:pPr>
      <w:r>
        <w:rPr>
          <w:rFonts w:ascii="Arial" w:hAnsi="Arial" w:cs="Arial"/>
          <w:sz w:val="24"/>
          <w:szCs w:val="24"/>
        </w:rPr>
        <w:t xml:space="preserve">The continuous development and maintenance of the Long-Range Transportation Plan is the foundation of the RTPO transportation planning process. Therefore, staff continues to evaluate the current status of the regional transportation system to identify necessary improvements that will guide the activities of </w:t>
      </w:r>
      <w:r w:rsidRPr="00A93E24">
        <w:rPr>
          <w:rFonts w:ascii="Arial" w:hAnsi="Arial" w:cs="Arial"/>
          <w:sz w:val="24"/>
          <w:szCs w:val="24"/>
        </w:rPr>
        <w:t xml:space="preserve">the </w:t>
      </w:r>
      <w:r>
        <w:rPr>
          <w:rFonts w:ascii="Arial" w:hAnsi="Arial" w:cs="Arial"/>
          <w:sz w:val="24"/>
          <w:szCs w:val="24"/>
        </w:rPr>
        <w:t>creation of the initial WORPO Long Range Transportation Plan.</w:t>
      </w:r>
    </w:p>
    <w:p w14:paraId="110EF01B" w14:textId="77777777" w:rsidR="00317CCC" w:rsidRDefault="00317CCC" w:rsidP="00317CCC">
      <w:pPr>
        <w:spacing w:after="0" w:line="240" w:lineRule="auto"/>
        <w:ind w:left="720"/>
        <w:jc w:val="both"/>
        <w:rPr>
          <w:rFonts w:ascii="Arial" w:hAnsi="Arial" w:cs="Arial"/>
          <w:sz w:val="24"/>
          <w:szCs w:val="24"/>
        </w:rPr>
      </w:pPr>
    </w:p>
    <w:p w14:paraId="051E01DF" w14:textId="77777777" w:rsidR="00317CCC" w:rsidRDefault="00317CCC" w:rsidP="00317CCC">
      <w:pPr>
        <w:spacing w:after="0" w:line="240" w:lineRule="auto"/>
        <w:ind w:left="720"/>
        <w:jc w:val="both"/>
        <w:rPr>
          <w:rFonts w:ascii="Arial" w:hAnsi="Arial" w:cs="Arial"/>
          <w:sz w:val="24"/>
          <w:szCs w:val="24"/>
        </w:rPr>
      </w:pPr>
      <w:r>
        <w:rPr>
          <w:rFonts w:ascii="Arial" w:hAnsi="Arial" w:cs="Arial"/>
          <w:sz w:val="24"/>
          <w:szCs w:val="24"/>
        </w:rPr>
        <w:t xml:space="preserve">Staff reviews financial resources and availability to establish a reasonable surety that such funding is available to ensure adequate system operation and preservation. </w:t>
      </w:r>
    </w:p>
    <w:p w14:paraId="6B3A751E" w14:textId="77777777" w:rsidR="00317CCC" w:rsidRDefault="00317CCC" w:rsidP="00317CCC">
      <w:pPr>
        <w:spacing w:after="0" w:line="240" w:lineRule="auto"/>
        <w:ind w:left="720"/>
        <w:jc w:val="both"/>
        <w:rPr>
          <w:rFonts w:ascii="Arial" w:hAnsi="Arial" w:cs="Arial"/>
          <w:sz w:val="24"/>
          <w:szCs w:val="24"/>
        </w:rPr>
      </w:pPr>
    </w:p>
    <w:p w14:paraId="3CABE713" w14:textId="32542E62" w:rsidR="00317CCC" w:rsidRDefault="00317CCC" w:rsidP="00317CCC">
      <w:pPr>
        <w:spacing w:after="0" w:line="240" w:lineRule="auto"/>
        <w:ind w:left="720"/>
        <w:jc w:val="both"/>
        <w:rPr>
          <w:rFonts w:ascii="Arial" w:hAnsi="Arial" w:cs="Arial"/>
          <w:sz w:val="24"/>
          <w:szCs w:val="24"/>
        </w:rPr>
      </w:pPr>
      <w:r w:rsidRPr="00353F7D">
        <w:rPr>
          <w:rFonts w:ascii="Arial" w:hAnsi="Arial" w:cs="Arial"/>
          <w:sz w:val="24"/>
          <w:szCs w:val="24"/>
        </w:rPr>
        <w:t xml:space="preserve">The planning activities in subcategory </w:t>
      </w:r>
      <w:r>
        <w:rPr>
          <w:rFonts w:ascii="Arial" w:hAnsi="Arial" w:cs="Arial"/>
          <w:sz w:val="24"/>
          <w:szCs w:val="24"/>
        </w:rPr>
        <w:t>710.1</w:t>
      </w:r>
      <w:r w:rsidRPr="00353F7D">
        <w:rPr>
          <w:rFonts w:ascii="Arial" w:hAnsi="Arial" w:cs="Arial"/>
          <w:sz w:val="24"/>
          <w:szCs w:val="24"/>
        </w:rPr>
        <w:t xml:space="preserve"> are ongoing and </w:t>
      </w:r>
      <w:r w:rsidR="0019612D">
        <w:rPr>
          <w:rFonts w:ascii="Arial" w:hAnsi="Arial" w:cs="Arial"/>
          <w:sz w:val="24"/>
          <w:szCs w:val="24"/>
        </w:rPr>
        <w:t>continue</w:t>
      </w:r>
      <w:r w:rsidRPr="00353F7D">
        <w:rPr>
          <w:rFonts w:ascii="Arial" w:hAnsi="Arial" w:cs="Arial"/>
          <w:sz w:val="24"/>
          <w:szCs w:val="24"/>
        </w:rPr>
        <w:t xml:space="preserve"> into the FY 202</w:t>
      </w:r>
      <w:r>
        <w:rPr>
          <w:rFonts w:ascii="Arial" w:hAnsi="Arial" w:cs="Arial"/>
          <w:sz w:val="24"/>
          <w:szCs w:val="24"/>
        </w:rPr>
        <w:t>5</w:t>
      </w:r>
      <w:r w:rsidRPr="00353F7D">
        <w:rPr>
          <w:rFonts w:ascii="Arial" w:hAnsi="Arial" w:cs="Arial"/>
          <w:sz w:val="24"/>
          <w:szCs w:val="24"/>
        </w:rPr>
        <w:t xml:space="preserve"> Unified Planning Work Program.</w:t>
      </w:r>
    </w:p>
    <w:p w14:paraId="493D9BCC" w14:textId="77777777" w:rsidR="00317CCC" w:rsidRPr="00891318" w:rsidRDefault="00317CCC" w:rsidP="00317CCC">
      <w:pPr>
        <w:spacing w:after="0" w:line="240" w:lineRule="auto"/>
        <w:jc w:val="both"/>
        <w:rPr>
          <w:rFonts w:ascii="Arial" w:hAnsi="Arial" w:cs="Arial"/>
          <w:sz w:val="24"/>
          <w:szCs w:val="24"/>
        </w:rPr>
      </w:pPr>
    </w:p>
    <w:p w14:paraId="282C503F" w14:textId="77777777" w:rsidR="00317CCC" w:rsidRPr="00891318" w:rsidRDefault="00317CCC" w:rsidP="00317CCC">
      <w:pPr>
        <w:spacing w:after="0" w:line="240" w:lineRule="auto"/>
        <w:jc w:val="both"/>
        <w:rPr>
          <w:rFonts w:ascii="Arial" w:hAnsi="Arial" w:cs="Arial"/>
        </w:rPr>
      </w:pPr>
    </w:p>
    <w:p w14:paraId="3B810C72" w14:textId="77777777" w:rsidR="00D27670" w:rsidRDefault="00D27670" w:rsidP="00D27670">
      <w:pPr>
        <w:spacing w:after="0" w:line="240" w:lineRule="auto"/>
        <w:jc w:val="center"/>
      </w:pPr>
    </w:p>
    <w:p w14:paraId="60C74422" w14:textId="2428C22A" w:rsidR="00D27670" w:rsidRPr="00891318" w:rsidRDefault="00D27670" w:rsidP="00D27670">
      <w:pPr>
        <w:spacing w:after="0" w:line="240" w:lineRule="auto"/>
        <w:rPr>
          <w:rFonts w:ascii="Arial" w:hAnsi="Arial" w:cs="Arial"/>
          <w:b/>
          <w:i/>
          <w:iCs/>
          <w:sz w:val="28"/>
          <w:szCs w:val="28"/>
        </w:rPr>
      </w:pPr>
      <w:r>
        <w:rPr>
          <w:rFonts w:ascii="Arial" w:hAnsi="Arial" w:cs="Arial"/>
          <w:b/>
          <w:i/>
          <w:iCs/>
          <w:sz w:val="28"/>
          <w:szCs w:val="28"/>
        </w:rPr>
        <w:t>725.1</w:t>
      </w:r>
      <w:r w:rsidRPr="00862973">
        <w:rPr>
          <w:rFonts w:ascii="Arial" w:hAnsi="Arial" w:cs="Arial"/>
          <w:b/>
          <w:sz w:val="28"/>
          <w:szCs w:val="28"/>
        </w:rPr>
        <w:t xml:space="preserve"> – </w:t>
      </w:r>
      <w:r>
        <w:rPr>
          <w:rFonts w:ascii="Arial" w:hAnsi="Arial" w:cs="Arial"/>
          <w:b/>
          <w:i/>
          <w:iCs/>
          <w:sz w:val="28"/>
          <w:szCs w:val="28"/>
        </w:rPr>
        <w:t>Public Participation and Services</w:t>
      </w:r>
      <w:r w:rsidRPr="00862973">
        <w:rPr>
          <w:rFonts w:ascii="Arial" w:hAnsi="Arial" w:cs="Arial"/>
          <w:b/>
          <w:i/>
          <w:iCs/>
          <w:sz w:val="28"/>
          <w:szCs w:val="28"/>
        </w:rPr>
        <w:t>:</w:t>
      </w:r>
    </w:p>
    <w:p w14:paraId="578DBA92" w14:textId="77777777" w:rsidR="00D27670" w:rsidRPr="00B83F57" w:rsidRDefault="00D27670" w:rsidP="00D27670">
      <w:pPr>
        <w:spacing w:after="0" w:line="240" w:lineRule="auto"/>
        <w:rPr>
          <w:rFonts w:ascii="Arial" w:hAnsi="Arial" w:cs="Arial"/>
          <w:b/>
          <w:i/>
          <w:iCs/>
          <w:sz w:val="28"/>
          <w:szCs w:val="28"/>
        </w:rPr>
      </w:pPr>
    </w:p>
    <w:p w14:paraId="771B99D0" w14:textId="77777777" w:rsidR="00D27670" w:rsidRPr="00B83F57" w:rsidRDefault="00D27670" w:rsidP="00D27670">
      <w:pPr>
        <w:spacing w:after="0" w:line="240" w:lineRule="auto"/>
        <w:rPr>
          <w:rFonts w:ascii="Arial" w:hAnsi="Arial" w:cs="Arial"/>
          <w:i/>
          <w:iCs/>
          <w:sz w:val="24"/>
          <w:szCs w:val="24"/>
        </w:rPr>
      </w:pPr>
    </w:p>
    <w:p w14:paraId="78E8B9A5" w14:textId="77777777" w:rsidR="00D27670" w:rsidRPr="00B83F57" w:rsidRDefault="00D27670" w:rsidP="00D27670">
      <w:pPr>
        <w:spacing w:after="0" w:line="240" w:lineRule="auto"/>
        <w:ind w:firstLine="720"/>
        <w:rPr>
          <w:rFonts w:ascii="Arial" w:hAnsi="Arial" w:cs="Arial"/>
          <w:b/>
          <w:sz w:val="24"/>
          <w:szCs w:val="24"/>
        </w:rPr>
      </w:pPr>
      <w:r w:rsidRPr="00B83F57">
        <w:rPr>
          <w:rFonts w:ascii="Arial" w:hAnsi="Arial" w:cs="Arial"/>
          <w:b/>
          <w:sz w:val="24"/>
          <w:szCs w:val="24"/>
        </w:rPr>
        <w:t>PRODUCTS COMPLETED:</w:t>
      </w:r>
    </w:p>
    <w:p w14:paraId="43154DAD" w14:textId="269D6A96" w:rsidR="00D27670" w:rsidRDefault="00C73244" w:rsidP="00D27670">
      <w:pPr>
        <w:pStyle w:val="ListParagraph"/>
        <w:numPr>
          <w:ilvl w:val="0"/>
          <w:numId w:val="1"/>
        </w:numPr>
        <w:rPr>
          <w:rFonts w:ascii="Arial" w:hAnsi="Arial" w:cs="Arial"/>
          <w:sz w:val="24"/>
          <w:szCs w:val="24"/>
        </w:rPr>
      </w:pPr>
      <w:r>
        <w:rPr>
          <w:rFonts w:ascii="Arial" w:hAnsi="Arial" w:cs="Arial"/>
          <w:sz w:val="24"/>
          <w:szCs w:val="24"/>
        </w:rPr>
        <w:t>Drafted</w:t>
      </w:r>
      <w:r w:rsidR="00D27670" w:rsidRPr="00D27670">
        <w:rPr>
          <w:rFonts w:ascii="Arial" w:hAnsi="Arial" w:cs="Arial"/>
          <w:sz w:val="24"/>
          <w:szCs w:val="24"/>
        </w:rPr>
        <w:t xml:space="preserve"> WORPO Public Participation Plan</w:t>
      </w:r>
      <w:r w:rsidR="00D27670">
        <w:rPr>
          <w:rFonts w:ascii="Arial" w:hAnsi="Arial" w:cs="Arial"/>
          <w:sz w:val="24"/>
          <w:szCs w:val="24"/>
        </w:rPr>
        <w:t>;</w:t>
      </w:r>
      <w:r w:rsidR="00D27670" w:rsidRPr="00D27670">
        <w:rPr>
          <w:rFonts w:ascii="Arial" w:hAnsi="Arial" w:cs="Arial"/>
          <w:sz w:val="24"/>
          <w:szCs w:val="24"/>
        </w:rPr>
        <w:t xml:space="preserve"> Ju</w:t>
      </w:r>
      <w:r>
        <w:rPr>
          <w:rFonts w:ascii="Arial" w:hAnsi="Arial" w:cs="Arial"/>
          <w:sz w:val="24"/>
          <w:szCs w:val="24"/>
        </w:rPr>
        <w:t>ne</w:t>
      </w:r>
      <w:r w:rsidR="00D27670" w:rsidRPr="00D27670">
        <w:rPr>
          <w:rFonts w:ascii="Arial" w:hAnsi="Arial" w:cs="Arial"/>
          <w:sz w:val="24"/>
          <w:szCs w:val="24"/>
        </w:rPr>
        <w:t xml:space="preserve"> 2024</w:t>
      </w:r>
      <w:r w:rsidR="00D27670">
        <w:rPr>
          <w:rFonts w:ascii="Arial" w:hAnsi="Arial" w:cs="Arial"/>
          <w:sz w:val="24"/>
          <w:szCs w:val="24"/>
        </w:rPr>
        <w:t>.</w:t>
      </w:r>
    </w:p>
    <w:p w14:paraId="1326DD2A" w14:textId="02A17FC6" w:rsidR="00D27670" w:rsidRPr="00D27670" w:rsidRDefault="00D27670" w:rsidP="00D27670">
      <w:pPr>
        <w:pStyle w:val="ListParagraph"/>
        <w:numPr>
          <w:ilvl w:val="0"/>
          <w:numId w:val="1"/>
        </w:numPr>
        <w:rPr>
          <w:rFonts w:ascii="Arial" w:hAnsi="Arial" w:cs="Arial"/>
          <w:sz w:val="24"/>
          <w:szCs w:val="24"/>
        </w:rPr>
      </w:pPr>
      <w:r>
        <w:rPr>
          <w:rFonts w:ascii="Arial" w:hAnsi="Arial" w:cs="Arial"/>
          <w:sz w:val="24"/>
          <w:szCs w:val="24"/>
        </w:rPr>
        <w:t>Monitoring of Public Participation Plan;</w:t>
      </w:r>
      <w:r w:rsidRPr="00D27670">
        <w:rPr>
          <w:rFonts w:ascii="Arial" w:hAnsi="Arial" w:cs="Arial"/>
          <w:sz w:val="24"/>
          <w:szCs w:val="24"/>
        </w:rPr>
        <w:t xml:space="preserve"> Ongoing.</w:t>
      </w:r>
    </w:p>
    <w:p w14:paraId="54FF4F3A" w14:textId="77777777" w:rsidR="00D27670" w:rsidRDefault="00D27670" w:rsidP="00D27670">
      <w:pPr>
        <w:spacing w:after="0" w:line="240" w:lineRule="auto"/>
        <w:jc w:val="both"/>
        <w:rPr>
          <w:rFonts w:ascii="Arial" w:hAnsi="Arial" w:cs="Arial"/>
          <w:b/>
          <w:sz w:val="24"/>
          <w:szCs w:val="24"/>
        </w:rPr>
      </w:pPr>
    </w:p>
    <w:p w14:paraId="618F3C09" w14:textId="77777777" w:rsidR="00D27670" w:rsidRPr="00B83F57" w:rsidRDefault="00D27670" w:rsidP="00D27670">
      <w:pPr>
        <w:spacing w:after="0" w:line="240" w:lineRule="auto"/>
        <w:ind w:firstLine="720"/>
        <w:jc w:val="both"/>
        <w:rPr>
          <w:rFonts w:ascii="Arial" w:hAnsi="Arial" w:cs="Arial"/>
          <w:sz w:val="24"/>
          <w:szCs w:val="24"/>
        </w:rPr>
      </w:pPr>
      <w:r w:rsidRPr="00B83F57">
        <w:rPr>
          <w:rFonts w:ascii="Arial" w:hAnsi="Arial" w:cs="Arial"/>
          <w:b/>
          <w:sz w:val="24"/>
          <w:szCs w:val="24"/>
        </w:rPr>
        <w:t>STATUS:</w:t>
      </w:r>
    </w:p>
    <w:p w14:paraId="4EFF088D" w14:textId="77777777" w:rsidR="00D27670" w:rsidRPr="00E57C74" w:rsidRDefault="00D27670" w:rsidP="00D27670">
      <w:pPr>
        <w:spacing w:after="0" w:line="240" w:lineRule="auto"/>
        <w:ind w:firstLine="720"/>
        <w:jc w:val="both"/>
        <w:rPr>
          <w:rFonts w:ascii="Arial" w:hAnsi="Arial" w:cs="Arial"/>
          <w:sz w:val="24"/>
          <w:szCs w:val="24"/>
        </w:rPr>
      </w:pPr>
      <w:r w:rsidRPr="003A6299">
        <w:rPr>
          <w:rFonts w:ascii="Arial" w:hAnsi="Arial" w:cs="Arial"/>
          <w:sz w:val="24"/>
          <w:szCs w:val="24"/>
        </w:rPr>
        <w:t>Complete</w:t>
      </w:r>
    </w:p>
    <w:p w14:paraId="28F7D68D" w14:textId="77777777" w:rsidR="00D27670" w:rsidRDefault="00D27670" w:rsidP="00D27670">
      <w:pPr>
        <w:spacing w:after="0" w:line="240" w:lineRule="auto"/>
        <w:jc w:val="both"/>
        <w:rPr>
          <w:rFonts w:ascii="Arial" w:hAnsi="Arial" w:cs="Arial"/>
          <w:sz w:val="24"/>
          <w:szCs w:val="24"/>
        </w:rPr>
      </w:pPr>
    </w:p>
    <w:p w14:paraId="46EEA415" w14:textId="77777777" w:rsidR="00D27670" w:rsidRDefault="00D27670" w:rsidP="00D27670">
      <w:pPr>
        <w:spacing w:after="0" w:line="240" w:lineRule="auto"/>
        <w:jc w:val="both"/>
        <w:rPr>
          <w:rFonts w:ascii="Arial" w:hAnsi="Arial" w:cs="Arial"/>
          <w:sz w:val="24"/>
          <w:szCs w:val="24"/>
        </w:rPr>
      </w:pPr>
    </w:p>
    <w:p w14:paraId="4C1990B2" w14:textId="77777777" w:rsidR="00D27670" w:rsidRPr="00891318" w:rsidRDefault="00D27670" w:rsidP="00D27670">
      <w:pPr>
        <w:spacing w:after="0" w:line="240" w:lineRule="auto"/>
        <w:jc w:val="both"/>
        <w:rPr>
          <w:rFonts w:ascii="Arial" w:hAnsi="Arial" w:cs="Arial"/>
          <w:sz w:val="24"/>
          <w:szCs w:val="24"/>
        </w:rPr>
      </w:pPr>
    </w:p>
    <w:p w14:paraId="0BD0D90E" w14:textId="77777777" w:rsidR="00D27670" w:rsidRDefault="00D27670" w:rsidP="00D27670">
      <w:pPr>
        <w:spacing w:after="0" w:line="240" w:lineRule="auto"/>
        <w:ind w:left="720"/>
        <w:jc w:val="both"/>
        <w:rPr>
          <w:rFonts w:ascii="Arial" w:hAnsi="Arial" w:cs="Arial"/>
          <w:b/>
          <w:sz w:val="24"/>
          <w:szCs w:val="24"/>
        </w:rPr>
      </w:pPr>
      <w:r w:rsidRPr="00B83F57">
        <w:rPr>
          <w:rFonts w:ascii="Arial" w:hAnsi="Arial" w:cs="Arial"/>
          <w:b/>
          <w:sz w:val="24"/>
          <w:szCs w:val="24"/>
        </w:rPr>
        <w:t>OVERALL EVALUATION:</w:t>
      </w:r>
    </w:p>
    <w:p w14:paraId="225FB950" w14:textId="7C1D7F77" w:rsidR="007668F7" w:rsidRPr="007668F7" w:rsidRDefault="0019612D" w:rsidP="0019612D">
      <w:pPr>
        <w:pStyle w:val="BodyText"/>
        <w:spacing w:before="1" w:line="232" w:lineRule="auto"/>
        <w:ind w:left="720"/>
        <w:jc w:val="both"/>
        <w:rPr>
          <w:sz w:val="24"/>
          <w:szCs w:val="24"/>
        </w:rPr>
      </w:pPr>
      <w:r>
        <w:rPr>
          <w:sz w:val="24"/>
          <w:szCs w:val="24"/>
        </w:rPr>
        <w:t>Staff w</w:t>
      </w:r>
      <w:r w:rsidR="007668F7" w:rsidRPr="007668F7">
        <w:rPr>
          <w:sz w:val="24"/>
          <w:szCs w:val="24"/>
        </w:rPr>
        <w:t>ork</w:t>
      </w:r>
      <w:r>
        <w:rPr>
          <w:sz w:val="24"/>
          <w:szCs w:val="24"/>
        </w:rPr>
        <w:t>ed</w:t>
      </w:r>
      <w:r w:rsidR="007668F7" w:rsidRPr="007668F7">
        <w:rPr>
          <w:sz w:val="24"/>
          <w:szCs w:val="24"/>
        </w:rPr>
        <w:t xml:space="preserve"> with the technical advisory group to develop a specific public participation</w:t>
      </w:r>
      <w:r w:rsidR="007668F7" w:rsidRPr="007668F7">
        <w:rPr>
          <w:spacing w:val="-4"/>
          <w:sz w:val="24"/>
          <w:szCs w:val="24"/>
        </w:rPr>
        <w:t xml:space="preserve"> </w:t>
      </w:r>
      <w:r w:rsidR="007668F7" w:rsidRPr="007668F7">
        <w:rPr>
          <w:sz w:val="24"/>
          <w:szCs w:val="24"/>
        </w:rPr>
        <w:t>strategy</w:t>
      </w:r>
      <w:r w:rsidR="007668F7" w:rsidRPr="007668F7">
        <w:rPr>
          <w:spacing w:val="-13"/>
          <w:sz w:val="24"/>
          <w:szCs w:val="24"/>
        </w:rPr>
        <w:t xml:space="preserve"> </w:t>
      </w:r>
      <w:r w:rsidR="007668F7" w:rsidRPr="007668F7">
        <w:rPr>
          <w:sz w:val="24"/>
          <w:szCs w:val="24"/>
        </w:rPr>
        <w:t>for</w:t>
      </w:r>
      <w:r w:rsidR="007668F7" w:rsidRPr="007668F7">
        <w:rPr>
          <w:spacing w:val="-6"/>
          <w:sz w:val="24"/>
          <w:szCs w:val="24"/>
        </w:rPr>
        <w:t xml:space="preserve"> </w:t>
      </w:r>
      <w:r w:rsidR="007668F7" w:rsidRPr="007668F7">
        <w:rPr>
          <w:sz w:val="24"/>
          <w:szCs w:val="24"/>
        </w:rPr>
        <w:t>the</w:t>
      </w:r>
      <w:r w:rsidR="007668F7" w:rsidRPr="007668F7">
        <w:rPr>
          <w:spacing w:val="-8"/>
          <w:sz w:val="24"/>
          <w:szCs w:val="24"/>
        </w:rPr>
        <w:t xml:space="preserve"> </w:t>
      </w:r>
      <w:r w:rsidR="007668F7" w:rsidRPr="007668F7">
        <w:rPr>
          <w:sz w:val="24"/>
          <w:szCs w:val="24"/>
        </w:rPr>
        <w:t>transportation</w:t>
      </w:r>
      <w:r w:rsidR="007668F7" w:rsidRPr="007668F7">
        <w:rPr>
          <w:spacing w:val="-4"/>
          <w:sz w:val="24"/>
          <w:szCs w:val="24"/>
        </w:rPr>
        <w:t xml:space="preserve"> </w:t>
      </w:r>
      <w:r w:rsidR="007668F7" w:rsidRPr="007668F7">
        <w:rPr>
          <w:sz w:val="24"/>
          <w:szCs w:val="24"/>
        </w:rPr>
        <w:t>plan</w:t>
      </w:r>
      <w:r>
        <w:rPr>
          <w:sz w:val="24"/>
          <w:szCs w:val="24"/>
        </w:rPr>
        <w:t>,</w:t>
      </w:r>
      <w:r w:rsidR="007668F7" w:rsidRPr="007668F7">
        <w:rPr>
          <w:spacing w:val="-5"/>
          <w:sz w:val="24"/>
          <w:szCs w:val="24"/>
        </w:rPr>
        <w:t xml:space="preserve"> </w:t>
      </w:r>
      <w:r w:rsidR="007668F7" w:rsidRPr="007668F7">
        <w:rPr>
          <w:sz w:val="24"/>
          <w:szCs w:val="24"/>
        </w:rPr>
        <w:t>including but</w:t>
      </w:r>
      <w:r w:rsidR="007668F7" w:rsidRPr="007668F7">
        <w:rPr>
          <w:spacing w:val="-3"/>
          <w:sz w:val="24"/>
          <w:szCs w:val="24"/>
        </w:rPr>
        <w:t xml:space="preserve"> </w:t>
      </w:r>
      <w:r w:rsidR="007668F7" w:rsidRPr="007668F7">
        <w:rPr>
          <w:sz w:val="24"/>
          <w:szCs w:val="24"/>
        </w:rPr>
        <w:t>not</w:t>
      </w:r>
      <w:r w:rsidR="007668F7" w:rsidRPr="007668F7">
        <w:rPr>
          <w:spacing w:val="-4"/>
          <w:sz w:val="24"/>
          <w:szCs w:val="24"/>
        </w:rPr>
        <w:t xml:space="preserve"> </w:t>
      </w:r>
      <w:r w:rsidR="007668F7" w:rsidRPr="007668F7">
        <w:rPr>
          <w:sz w:val="24"/>
          <w:szCs w:val="24"/>
        </w:rPr>
        <w:t>limited</w:t>
      </w:r>
      <w:r w:rsidR="007668F7" w:rsidRPr="007668F7">
        <w:rPr>
          <w:spacing w:val="-7"/>
          <w:sz w:val="24"/>
          <w:szCs w:val="24"/>
        </w:rPr>
        <w:t xml:space="preserve"> </w:t>
      </w:r>
      <w:r w:rsidR="007668F7" w:rsidRPr="007668F7">
        <w:rPr>
          <w:sz w:val="24"/>
          <w:szCs w:val="24"/>
        </w:rPr>
        <w:t>to</w:t>
      </w:r>
      <w:r>
        <w:rPr>
          <w:sz w:val="24"/>
          <w:szCs w:val="24"/>
        </w:rPr>
        <w:t>,</w:t>
      </w:r>
      <w:r w:rsidR="007668F7" w:rsidRPr="007668F7">
        <w:rPr>
          <w:sz w:val="24"/>
          <w:szCs w:val="24"/>
        </w:rPr>
        <w:t xml:space="preserve"> the number, timing, and format of input opportunities and outreach </w:t>
      </w:r>
      <w:r w:rsidR="007668F7" w:rsidRPr="007668F7">
        <w:rPr>
          <w:spacing w:val="-2"/>
          <w:sz w:val="24"/>
          <w:szCs w:val="24"/>
        </w:rPr>
        <w:t>methods.</w:t>
      </w:r>
    </w:p>
    <w:p w14:paraId="565F557E" w14:textId="77777777" w:rsidR="007668F7" w:rsidRDefault="007668F7" w:rsidP="00D27670">
      <w:pPr>
        <w:spacing w:after="0" w:line="240" w:lineRule="auto"/>
        <w:ind w:left="720"/>
        <w:jc w:val="both"/>
        <w:rPr>
          <w:rFonts w:ascii="Arial" w:hAnsi="Arial" w:cs="Arial"/>
          <w:sz w:val="24"/>
          <w:szCs w:val="24"/>
        </w:rPr>
      </w:pPr>
    </w:p>
    <w:p w14:paraId="5581E8FE" w14:textId="67FF1B16" w:rsidR="00D27670" w:rsidRDefault="00D27670" w:rsidP="00D27670">
      <w:pPr>
        <w:spacing w:after="0" w:line="240" w:lineRule="auto"/>
        <w:ind w:left="720"/>
        <w:jc w:val="both"/>
        <w:rPr>
          <w:rFonts w:ascii="Arial" w:hAnsi="Arial" w:cs="Arial"/>
          <w:sz w:val="24"/>
          <w:szCs w:val="24"/>
        </w:rPr>
      </w:pPr>
      <w:r w:rsidRPr="00353F7D">
        <w:rPr>
          <w:rFonts w:ascii="Arial" w:hAnsi="Arial" w:cs="Arial"/>
          <w:sz w:val="24"/>
          <w:szCs w:val="24"/>
        </w:rPr>
        <w:t xml:space="preserve">The planning activities in subcategory </w:t>
      </w:r>
      <w:r>
        <w:rPr>
          <w:rFonts w:ascii="Arial" w:hAnsi="Arial" w:cs="Arial"/>
          <w:sz w:val="24"/>
          <w:szCs w:val="24"/>
        </w:rPr>
        <w:t>710.1</w:t>
      </w:r>
      <w:r w:rsidRPr="00353F7D">
        <w:rPr>
          <w:rFonts w:ascii="Arial" w:hAnsi="Arial" w:cs="Arial"/>
          <w:sz w:val="24"/>
          <w:szCs w:val="24"/>
        </w:rPr>
        <w:t xml:space="preserve"> are ongoing and </w:t>
      </w:r>
      <w:r w:rsidR="0019612D">
        <w:rPr>
          <w:rFonts w:ascii="Arial" w:hAnsi="Arial" w:cs="Arial"/>
          <w:sz w:val="24"/>
          <w:szCs w:val="24"/>
        </w:rPr>
        <w:t>continue</w:t>
      </w:r>
      <w:r w:rsidRPr="00353F7D">
        <w:rPr>
          <w:rFonts w:ascii="Arial" w:hAnsi="Arial" w:cs="Arial"/>
          <w:sz w:val="24"/>
          <w:szCs w:val="24"/>
        </w:rPr>
        <w:t xml:space="preserve"> into the FY 202</w:t>
      </w:r>
      <w:r>
        <w:rPr>
          <w:rFonts w:ascii="Arial" w:hAnsi="Arial" w:cs="Arial"/>
          <w:sz w:val="24"/>
          <w:szCs w:val="24"/>
        </w:rPr>
        <w:t>5</w:t>
      </w:r>
      <w:r w:rsidRPr="00353F7D">
        <w:rPr>
          <w:rFonts w:ascii="Arial" w:hAnsi="Arial" w:cs="Arial"/>
          <w:sz w:val="24"/>
          <w:szCs w:val="24"/>
        </w:rPr>
        <w:t xml:space="preserve"> Unified Planning Work Program.</w:t>
      </w:r>
    </w:p>
    <w:p w14:paraId="73D42F56" w14:textId="77777777" w:rsidR="00D27670" w:rsidRPr="00891318" w:rsidRDefault="00D27670" w:rsidP="00D27670">
      <w:pPr>
        <w:spacing w:after="0" w:line="240" w:lineRule="auto"/>
        <w:jc w:val="both"/>
        <w:rPr>
          <w:rFonts w:ascii="Arial" w:hAnsi="Arial" w:cs="Arial"/>
          <w:sz w:val="24"/>
          <w:szCs w:val="24"/>
        </w:rPr>
      </w:pPr>
    </w:p>
    <w:p w14:paraId="2E28F8FE" w14:textId="77777777" w:rsidR="00D27670" w:rsidRPr="00B83F57" w:rsidRDefault="00D27670" w:rsidP="00D27670">
      <w:pPr>
        <w:spacing w:after="0" w:line="240" w:lineRule="auto"/>
        <w:jc w:val="center"/>
        <w:rPr>
          <w:rFonts w:ascii="Arial" w:hAnsi="Arial" w:cs="Arial"/>
          <w:sz w:val="24"/>
          <w:szCs w:val="24"/>
        </w:rPr>
      </w:pPr>
    </w:p>
    <w:p w14:paraId="74E500C3" w14:textId="3166C194" w:rsidR="00D27670" w:rsidRPr="00B83F57" w:rsidRDefault="00D27670" w:rsidP="00D27670">
      <w:pPr>
        <w:spacing w:after="0" w:line="240" w:lineRule="auto"/>
        <w:ind w:firstLine="720"/>
        <w:rPr>
          <w:rFonts w:ascii="Arial" w:hAnsi="Arial" w:cs="Arial"/>
          <w:b/>
          <w:sz w:val="24"/>
          <w:szCs w:val="24"/>
        </w:rPr>
      </w:pPr>
      <w:r w:rsidRPr="00B83F57">
        <w:rPr>
          <w:rFonts w:ascii="Arial" w:hAnsi="Arial" w:cs="Arial"/>
          <w:b/>
          <w:sz w:val="24"/>
          <w:szCs w:val="24"/>
        </w:rPr>
        <w:t>EXPENDITURE &amp; PERCENTAGE OF WORK COMPLETED:</w:t>
      </w:r>
      <w:r w:rsidR="0019612D">
        <w:rPr>
          <w:rFonts w:ascii="Arial" w:hAnsi="Arial" w:cs="Arial"/>
          <w:b/>
          <w:sz w:val="24"/>
          <w:szCs w:val="24"/>
        </w:rPr>
        <w:t xml:space="preserve"> 700 Series</w:t>
      </w:r>
    </w:p>
    <w:tbl>
      <w:tblPr>
        <w:tblStyle w:val="TableGrid"/>
        <w:tblW w:w="0" w:type="dxa"/>
        <w:tblInd w:w="720" w:type="dxa"/>
        <w:tblCellMar>
          <w:left w:w="115" w:type="dxa"/>
          <w:right w:w="115" w:type="dxa"/>
        </w:tblCellMar>
        <w:tblLook w:val="04A0" w:firstRow="1" w:lastRow="0" w:firstColumn="1" w:lastColumn="0" w:noHBand="0" w:noVBand="1"/>
      </w:tblPr>
      <w:tblGrid>
        <w:gridCol w:w="2803"/>
        <w:gridCol w:w="2908"/>
        <w:gridCol w:w="2919"/>
      </w:tblGrid>
      <w:tr w:rsidR="00D27670" w:rsidRPr="00891318" w14:paraId="45F58EBB" w14:textId="77777777" w:rsidTr="00E81D32">
        <w:tc>
          <w:tcPr>
            <w:tcW w:w="2803" w:type="dxa"/>
          </w:tcPr>
          <w:p w14:paraId="105B268A" w14:textId="77777777" w:rsidR="00D27670" w:rsidRPr="00891318" w:rsidRDefault="00D27670" w:rsidP="00E81D32">
            <w:pPr>
              <w:jc w:val="center"/>
              <w:rPr>
                <w:rFonts w:ascii="Arial" w:hAnsi="Arial" w:cs="Arial"/>
              </w:rPr>
            </w:pPr>
            <w:r>
              <w:rPr>
                <w:rFonts w:ascii="Arial" w:hAnsi="Arial" w:cs="Arial"/>
              </w:rPr>
              <w:t xml:space="preserve">Total </w:t>
            </w:r>
            <w:r w:rsidRPr="00891318">
              <w:rPr>
                <w:rFonts w:ascii="Arial" w:hAnsi="Arial" w:cs="Arial"/>
              </w:rPr>
              <w:t>Amount Expended</w:t>
            </w:r>
          </w:p>
        </w:tc>
        <w:tc>
          <w:tcPr>
            <w:tcW w:w="2908" w:type="dxa"/>
          </w:tcPr>
          <w:p w14:paraId="13E22C9D" w14:textId="77777777" w:rsidR="00D27670" w:rsidRPr="00891318" w:rsidRDefault="00D27670" w:rsidP="00E81D32">
            <w:pPr>
              <w:jc w:val="center"/>
              <w:rPr>
                <w:rFonts w:ascii="Arial" w:hAnsi="Arial" w:cs="Arial"/>
              </w:rPr>
            </w:pPr>
            <w:r w:rsidRPr="00891318">
              <w:rPr>
                <w:rFonts w:ascii="Arial" w:hAnsi="Arial" w:cs="Arial"/>
              </w:rPr>
              <w:t>Percent Expended</w:t>
            </w:r>
          </w:p>
        </w:tc>
        <w:tc>
          <w:tcPr>
            <w:tcW w:w="2919" w:type="dxa"/>
          </w:tcPr>
          <w:p w14:paraId="66D64A84" w14:textId="77777777" w:rsidR="00D27670" w:rsidRPr="00891318" w:rsidRDefault="00D27670" w:rsidP="00E81D32">
            <w:pPr>
              <w:jc w:val="center"/>
              <w:rPr>
                <w:rFonts w:ascii="Arial" w:hAnsi="Arial" w:cs="Arial"/>
              </w:rPr>
            </w:pPr>
            <w:r w:rsidRPr="00891318">
              <w:rPr>
                <w:rFonts w:ascii="Arial" w:hAnsi="Arial" w:cs="Arial"/>
              </w:rPr>
              <w:t>Percent Work Completed</w:t>
            </w:r>
          </w:p>
        </w:tc>
      </w:tr>
      <w:tr w:rsidR="00D27670" w:rsidRPr="00891318" w14:paraId="3469482C" w14:textId="77777777" w:rsidTr="0019612D">
        <w:trPr>
          <w:trHeight w:val="260"/>
        </w:trPr>
        <w:tc>
          <w:tcPr>
            <w:tcW w:w="2803" w:type="dxa"/>
          </w:tcPr>
          <w:p w14:paraId="78718189" w14:textId="3D2DAB0C" w:rsidR="00D27670" w:rsidRPr="00891318" w:rsidRDefault="00D27670" w:rsidP="00E81D32">
            <w:pPr>
              <w:ind w:left="720"/>
              <w:jc w:val="both"/>
              <w:rPr>
                <w:rFonts w:ascii="Arial" w:hAnsi="Arial" w:cs="Arial"/>
              </w:rPr>
            </w:pPr>
            <w:r w:rsidRPr="00891318">
              <w:rPr>
                <w:rFonts w:ascii="Arial" w:hAnsi="Arial" w:cs="Arial"/>
              </w:rPr>
              <w:t>$</w:t>
            </w:r>
            <w:r w:rsidR="008E1055">
              <w:rPr>
                <w:rFonts w:ascii="Arial" w:hAnsi="Arial" w:cs="Arial"/>
              </w:rPr>
              <w:t>215,</w:t>
            </w:r>
            <w:r w:rsidR="007E0B63">
              <w:rPr>
                <w:rFonts w:ascii="Arial" w:hAnsi="Arial" w:cs="Arial"/>
              </w:rPr>
              <w:t>9</w:t>
            </w:r>
            <w:r w:rsidR="008E1055">
              <w:rPr>
                <w:rFonts w:ascii="Arial" w:hAnsi="Arial" w:cs="Arial"/>
              </w:rPr>
              <w:t>85.24</w:t>
            </w:r>
          </w:p>
        </w:tc>
        <w:tc>
          <w:tcPr>
            <w:tcW w:w="2908" w:type="dxa"/>
          </w:tcPr>
          <w:p w14:paraId="35834A4C" w14:textId="1B769001" w:rsidR="00D27670" w:rsidRPr="00891318" w:rsidRDefault="008E1055" w:rsidP="00E81D32">
            <w:pPr>
              <w:ind w:left="720"/>
              <w:jc w:val="both"/>
              <w:rPr>
                <w:rFonts w:ascii="Arial" w:hAnsi="Arial" w:cs="Arial"/>
              </w:rPr>
            </w:pPr>
            <w:r>
              <w:rPr>
                <w:rFonts w:ascii="Arial" w:hAnsi="Arial" w:cs="Arial"/>
              </w:rPr>
              <w:t>99.96</w:t>
            </w:r>
            <w:r w:rsidR="00D27670">
              <w:rPr>
                <w:rFonts w:ascii="Arial" w:hAnsi="Arial" w:cs="Arial"/>
              </w:rPr>
              <w:t>%</w:t>
            </w:r>
          </w:p>
        </w:tc>
        <w:tc>
          <w:tcPr>
            <w:tcW w:w="2919" w:type="dxa"/>
          </w:tcPr>
          <w:p w14:paraId="08C6243F" w14:textId="77777777" w:rsidR="00D27670" w:rsidRPr="00891318" w:rsidRDefault="00D27670" w:rsidP="00E81D32">
            <w:pPr>
              <w:ind w:left="720"/>
              <w:jc w:val="both"/>
              <w:rPr>
                <w:rFonts w:ascii="Arial" w:hAnsi="Arial" w:cs="Arial"/>
              </w:rPr>
            </w:pPr>
            <w:r>
              <w:rPr>
                <w:rFonts w:ascii="Arial" w:hAnsi="Arial" w:cs="Arial"/>
              </w:rPr>
              <w:t>100%</w:t>
            </w:r>
          </w:p>
        </w:tc>
      </w:tr>
    </w:tbl>
    <w:p w14:paraId="46029E2B" w14:textId="77777777" w:rsidR="00D27670" w:rsidRPr="00891318" w:rsidRDefault="00D27670" w:rsidP="00D27670">
      <w:pPr>
        <w:spacing w:after="0" w:line="240" w:lineRule="auto"/>
        <w:jc w:val="both"/>
        <w:rPr>
          <w:rFonts w:ascii="Arial" w:hAnsi="Arial" w:cs="Arial"/>
        </w:rPr>
      </w:pPr>
    </w:p>
    <w:p w14:paraId="6D7ABDD2" w14:textId="77777777" w:rsidR="00D27670" w:rsidRDefault="00D27670" w:rsidP="00D27670"/>
    <w:p w14:paraId="18D11834" w14:textId="77777777" w:rsidR="00D27670" w:rsidRDefault="00D27670" w:rsidP="00D27670">
      <w:pPr>
        <w:spacing w:after="0" w:line="240" w:lineRule="auto"/>
        <w:jc w:val="center"/>
      </w:pPr>
    </w:p>
    <w:p w14:paraId="3EFFBFE8" w14:textId="77777777" w:rsidR="008E1055" w:rsidRPr="00891318" w:rsidRDefault="00D27670" w:rsidP="008E1055">
      <w:pPr>
        <w:rPr>
          <w:rFonts w:ascii="Arial" w:hAnsi="Arial" w:cs="Arial"/>
          <w:b/>
          <w:bCs/>
          <w:sz w:val="32"/>
          <w:szCs w:val="32"/>
        </w:rPr>
      </w:pPr>
      <w:r>
        <w:br w:type="page"/>
      </w:r>
    </w:p>
    <w:tbl>
      <w:tblPr>
        <w:tblW w:w="9000" w:type="dxa"/>
        <w:tblLook w:val="04A0" w:firstRow="1" w:lastRow="0" w:firstColumn="1" w:lastColumn="0" w:noHBand="0" w:noVBand="1"/>
      </w:tblPr>
      <w:tblGrid>
        <w:gridCol w:w="1890"/>
        <w:gridCol w:w="1670"/>
        <w:gridCol w:w="2290"/>
        <w:gridCol w:w="1530"/>
        <w:gridCol w:w="1620"/>
      </w:tblGrid>
      <w:tr w:rsidR="008E1055" w:rsidRPr="0063111A" w14:paraId="75A3C512" w14:textId="77777777" w:rsidTr="00195013">
        <w:trPr>
          <w:trHeight w:val="300"/>
        </w:trPr>
        <w:tc>
          <w:tcPr>
            <w:tcW w:w="1890" w:type="dxa"/>
            <w:tcBorders>
              <w:top w:val="nil"/>
              <w:left w:val="nil"/>
              <w:bottom w:val="nil"/>
              <w:right w:val="nil"/>
            </w:tcBorders>
            <w:shd w:val="clear" w:color="auto" w:fill="auto"/>
            <w:noWrap/>
            <w:vAlign w:val="bottom"/>
            <w:hideMark/>
          </w:tcPr>
          <w:p w14:paraId="7471ECF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lastRenderedPageBreak/>
              <w:t>PROJECT</w:t>
            </w:r>
          </w:p>
        </w:tc>
        <w:tc>
          <w:tcPr>
            <w:tcW w:w="1670" w:type="dxa"/>
            <w:tcBorders>
              <w:top w:val="nil"/>
              <w:left w:val="nil"/>
              <w:bottom w:val="nil"/>
              <w:right w:val="nil"/>
            </w:tcBorders>
            <w:shd w:val="clear" w:color="auto" w:fill="auto"/>
            <w:noWrap/>
            <w:vAlign w:val="bottom"/>
            <w:hideMark/>
          </w:tcPr>
          <w:p w14:paraId="519C96B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FUNDING SOURCE</w:t>
            </w:r>
          </w:p>
        </w:tc>
        <w:tc>
          <w:tcPr>
            <w:tcW w:w="2290" w:type="dxa"/>
            <w:tcBorders>
              <w:top w:val="nil"/>
              <w:left w:val="nil"/>
              <w:bottom w:val="nil"/>
              <w:right w:val="nil"/>
            </w:tcBorders>
            <w:shd w:val="clear" w:color="auto" w:fill="auto"/>
            <w:noWrap/>
            <w:vAlign w:val="bottom"/>
            <w:hideMark/>
          </w:tcPr>
          <w:p w14:paraId="7F4F0CB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AMOUNT BUDGETED</w:t>
            </w:r>
          </w:p>
        </w:tc>
        <w:tc>
          <w:tcPr>
            <w:tcW w:w="1530" w:type="dxa"/>
            <w:tcBorders>
              <w:top w:val="nil"/>
              <w:left w:val="nil"/>
              <w:bottom w:val="nil"/>
              <w:right w:val="nil"/>
            </w:tcBorders>
            <w:shd w:val="clear" w:color="auto" w:fill="auto"/>
            <w:noWrap/>
            <w:vAlign w:val="bottom"/>
            <w:hideMark/>
          </w:tcPr>
          <w:p w14:paraId="16A7128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EXPENDED</w:t>
            </w:r>
          </w:p>
        </w:tc>
        <w:tc>
          <w:tcPr>
            <w:tcW w:w="1620" w:type="dxa"/>
            <w:tcBorders>
              <w:top w:val="nil"/>
              <w:left w:val="nil"/>
              <w:bottom w:val="nil"/>
              <w:right w:val="nil"/>
            </w:tcBorders>
            <w:shd w:val="clear" w:color="auto" w:fill="auto"/>
            <w:noWrap/>
            <w:vAlign w:val="bottom"/>
            <w:hideMark/>
          </w:tcPr>
          <w:p w14:paraId="227ECDA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PERCENT TO DATE</w:t>
            </w:r>
          </w:p>
        </w:tc>
      </w:tr>
      <w:tr w:rsidR="008E1055" w:rsidRPr="0063111A" w14:paraId="61314B54" w14:textId="77777777" w:rsidTr="00195013">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C421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601 FY 2024</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0510649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14:paraId="60F0C95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108,273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06883B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w:t>
            </w:r>
            <w:proofErr w:type="gramStart"/>
            <w:r w:rsidRPr="0063111A">
              <w:rPr>
                <w:rFonts w:ascii="Calibri" w:eastAsia="Times New Roman" w:hAnsi="Calibri" w:cs="Calibri"/>
                <w:color w:val="000000"/>
              </w:rPr>
              <w:t>$  108,430.69</w:t>
            </w:r>
            <w:proofErr w:type="gramEnd"/>
            <w:r w:rsidRPr="0063111A">
              <w:rPr>
                <w:rFonts w:ascii="Calibri" w:eastAsia="Times New Roman" w:hAnsi="Calibri" w:cs="Calibri"/>
                <w:color w:val="000000"/>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492DCE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100.15%</w:t>
            </w:r>
          </w:p>
        </w:tc>
      </w:tr>
      <w:tr w:rsidR="008E1055" w:rsidRPr="0063111A" w14:paraId="7A1393C8"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3B23C54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602 FY 2024</w:t>
            </w:r>
          </w:p>
        </w:tc>
        <w:tc>
          <w:tcPr>
            <w:tcW w:w="1670" w:type="dxa"/>
            <w:tcBorders>
              <w:top w:val="nil"/>
              <w:left w:val="nil"/>
              <w:bottom w:val="single" w:sz="4" w:space="0" w:color="auto"/>
              <w:right w:val="single" w:sz="4" w:space="0" w:color="auto"/>
            </w:tcBorders>
            <w:shd w:val="clear" w:color="auto" w:fill="auto"/>
            <w:noWrap/>
            <w:vAlign w:val="bottom"/>
            <w:hideMark/>
          </w:tcPr>
          <w:p w14:paraId="665541D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6FCB9C4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126,273 </w:t>
            </w:r>
          </w:p>
        </w:tc>
        <w:tc>
          <w:tcPr>
            <w:tcW w:w="1530" w:type="dxa"/>
            <w:tcBorders>
              <w:top w:val="nil"/>
              <w:left w:val="nil"/>
              <w:bottom w:val="single" w:sz="4" w:space="0" w:color="auto"/>
              <w:right w:val="single" w:sz="4" w:space="0" w:color="auto"/>
            </w:tcBorders>
            <w:shd w:val="clear" w:color="auto" w:fill="auto"/>
            <w:noWrap/>
            <w:vAlign w:val="bottom"/>
            <w:hideMark/>
          </w:tcPr>
          <w:p w14:paraId="71378BC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5,103.45 </w:t>
            </w:r>
          </w:p>
        </w:tc>
        <w:tc>
          <w:tcPr>
            <w:tcW w:w="1620" w:type="dxa"/>
            <w:tcBorders>
              <w:top w:val="nil"/>
              <w:left w:val="nil"/>
              <w:bottom w:val="single" w:sz="4" w:space="0" w:color="auto"/>
              <w:right w:val="single" w:sz="4" w:space="0" w:color="auto"/>
            </w:tcBorders>
            <w:shd w:val="clear" w:color="auto" w:fill="auto"/>
            <w:noWrap/>
            <w:vAlign w:val="bottom"/>
            <w:hideMark/>
          </w:tcPr>
          <w:p w14:paraId="7AFA942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4.04%</w:t>
            </w:r>
          </w:p>
        </w:tc>
      </w:tr>
      <w:tr w:rsidR="008E1055" w:rsidRPr="0063111A" w14:paraId="04BA15D2"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5C194F3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605 FY 2024</w:t>
            </w:r>
          </w:p>
        </w:tc>
        <w:tc>
          <w:tcPr>
            <w:tcW w:w="1670" w:type="dxa"/>
            <w:tcBorders>
              <w:top w:val="nil"/>
              <w:left w:val="nil"/>
              <w:bottom w:val="single" w:sz="4" w:space="0" w:color="auto"/>
              <w:right w:val="single" w:sz="4" w:space="0" w:color="auto"/>
            </w:tcBorders>
            <w:shd w:val="clear" w:color="auto" w:fill="auto"/>
            <w:noWrap/>
            <w:vAlign w:val="bottom"/>
            <w:hideMark/>
          </w:tcPr>
          <w:p w14:paraId="52012961"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119D48C1"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232,110 </w:t>
            </w:r>
          </w:p>
        </w:tc>
        <w:tc>
          <w:tcPr>
            <w:tcW w:w="1530" w:type="dxa"/>
            <w:tcBorders>
              <w:top w:val="nil"/>
              <w:left w:val="nil"/>
              <w:bottom w:val="single" w:sz="4" w:space="0" w:color="auto"/>
              <w:right w:val="single" w:sz="4" w:space="0" w:color="auto"/>
            </w:tcBorders>
            <w:shd w:val="clear" w:color="auto" w:fill="auto"/>
            <w:noWrap/>
            <w:vAlign w:val="bottom"/>
            <w:hideMark/>
          </w:tcPr>
          <w:p w14:paraId="59FCD7C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74,381.94 </w:t>
            </w:r>
          </w:p>
        </w:tc>
        <w:tc>
          <w:tcPr>
            <w:tcW w:w="1620" w:type="dxa"/>
            <w:tcBorders>
              <w:top w:val="nil"/>
              <w:left w:val="nil"/>
              <w:bottom w:val="single" w:sz="4" w:space="0" w:color="auto"/>
              <w:right w:val="single" w:sz="4" w:space="0" w:color="auto"/>
            </w:tcBorders>
            <w:shd w:val="clear" w:color="auto" w:fill="auto"/>
            <w:noWrap/>
            <w:vAlign w:val="bottom"/>
            <w:hideMark/>
          </w:tcPr>
          <w:p w14:paraId="53EEA19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32.05%</w:t>
            </w:r>
          </w:p>
        </w:tc>
      </w:tr>
      <w:tr w:rsidR="008E1055" w:rsidRPr="0063111A" w14:paraId="0C98E6ED"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1E3C55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6058 FY 2024</w:t>
            </w:r>
          </w:p>
        </w:tc>
        <w:tc>
          <w:tcPr>
            <w:tcW w:w="1670" w:type="dxa"/>
            <w:tcBorders>
              <w:top w:val="nil"/>
              <w:left w:val="nil"/>
              <w:bottom w:val="single" w:sz="4" w:space="0" w:color="auto"/>
              <w:right w:val="single" w:sz="4" w:space="0" w:color="auto"/>
            </w:tcBorders>
            <w:shd w:val="clear" w:color="auto" w:fill="auto"/>
            <w:noWrap/>
            <w:vAlign w:val="bottom"/>
            <w:hideMark/>
          </w:tcPr>
          <w:p w14:paraId="4A16B9A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w:t>
            </w:r>
          </w:p>
        </w:tc>
        <w:tc>
          <w:tcPr>
            <w:tcW w:w="2290" w:type="dxa"/>
            <w:tcBorders>
              <w:top w:val="nil"/>
              <w:left w:val="nil"/>
              <w:bottom w:val="single" w:sz="4" w:space="0" w:color="auto"/>
              <w:right w:val="single" w:sz="4" w:space="0" w:color="auto"/>
            </w:tcBorders>
            <w:shd w:val="clear" w:color="auto" w:fill="auto"/>
            <w:noWrap/>
            <w:vAlign w:val="bottom"/>
            <w:hideMark/>
          </w:tcPr>
          <w:p w14:paraId="64DE13A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183,414 </w:t>
            </w:r>
          </w:p>
        </w:tc>
        <w:tc>
          <w:tcPr>
            <w:tcW w:w="1530" w:type="dxa"/>
            <w:tcBorders>
              <w:top w:val="nil"/>
              <w:left w:val="nil"/>
              <w:bottom w:val="single" w:sz="4" w:space="0" w:color="auto"/>
              <w:right w:val="single" w:sz="4" w:space="0" w:color="auto"/>
            </w:tcBorders>
            <w:shd w:val="clear" w:color="auto" w:fill="auto"/>
            <w:noWrap/>
            <w:vAlign w:val="bottom"/>
            <w:hideMark/>
          </w:tcPr>
          <w:p w14:paraId="36A5373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92,388.00 </w:t>
            </w:r>
          </w:p>
        </w:tc>
        <w:tc>
          <w:tcPr>
            <w:tcW w:w="1620" w:type="dxa"/>
            <w:tcBorders>
              <w:top w:val="nil"/>
              <w:left w:val="nil"/>
              <w:bottom w:val="single" w:sz="4" w:space="0" w:color="auto"/>
              <w:right w:val="single" w:sz="4" w:space="0" w:color="auto"/>
            </w:tcBorders>
            <w:shd w:val="clear" w:color="auto" w:fill="auto"/>
            <w:noWrap/>
            <w:vAlign w:val="bottom"/>
            <w:hideMark/>
          </w:tcPr>
          <w:p w14:paraId="7B44771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50.37%</w:t>
            </w:r>
          </w:p>
        </w:tc>
      </w:tr>
      <w:tr w:rsidR="008E1055" w:rsidRPr="0063111A" w14:paraId="534251D2"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60DFCF7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610 FY 2024</w:t>
            </w:r>
          </w:p>
        </w:tc>
        <w:tc>
          <w:tcPr>
            <w:tcW w:w="1670" w:type="dxa"/>
            <w:tcBorders>
              <w:top w:val="nil"/>
              <w:left w:val="nil"/>
              <w:bottom w:val="single" w:sz="4" w:space="0" w:color="auto"/>
              <w:right w:val="single" w:sz="4" w:space="0" w:color="auto"/>
            </w:tcBorders>
            <w:shd w:val="clear" w:color="auto" w:fill="auto"/>
            <w:noWrap/>
            <w:vAlign w:val="bottom"/>
            <w:hideMark/>
          </w:tcPr>
          <w:p w14:paraId="0526D90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3E5FCDD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420,763 </w:t>
            </w:r>
          </w:p>
        </w:tc>
        <w:tc>
          <w:tcPr>
            <w:tcW w:w="1530" w:type="dxa"/>
            <w:tcBorders>
              <w:top w:val="nil"/>
              <w:left w:val="nil"/>
              <w:bottom w:val="single" w:sz="4" w:space="0" w:color="auto"/>
              <w:right w:val="single" w:sz="4" w:space="0" w:color="auto"/>
            </w:tcBorders>
            <w:shd w:val="clear" w:color="auto" w:fill="auto"/>
            <w:noWrap/>
            <w:vAlign w:val="bottom"/>
            <w:hideMark/>
          </w:tcPr>
          <w:p w14:paraId="7C694A3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w:t>
            </w:r>
            <w:proofErr w:type="gramStart"/>
            <w:r w:rsidRPr="0063111A">
              <w:rPr>
                <w:rFonts w:ascii="Calibri" w:eastAsia="Times New Roman" w:hAnsi="Calibri" w:cs="Calibri"/>
                <w:color w:val="000000"/>
              </w:rPr>
              <w:t>$  154,234.88</w:t>
            </w:r>
            <w:proofErr w:type="gramEnd"/>
            <w:r w:rsidRPr="0063111A">
              <w:rPr>
                <w:rFonts w:ascii="Calibri" w:eastAsia="Times New Roman" w:hAnsi="Calibri" w:cs="Calibri"/>
                <w:color w:val="00000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E51CD6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36.66%</w:t>
            </w:r>
          </w:p>
        </w:tc>
      </w:tr>
      <w:tr w:rsidR="008E1055" w:rsidRPr="0063111A" w14:paraId="37130B8A"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3249B7F0" w14:textId="4E1D0D60"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610</w:t>
            </w:r>
            <w:r w:rsidR="0019612D">
              <w:rPr>
                <w:rFonts w:ascii="Calibri" w:eastAsia="Times New Roman" w:hAnsi="Calibri" w:cs="Calibri"/>
                <w:color w:val="000000"/>
              </w:rPr>
              <w:t>.</w:t>
            </w:r>
            <w:r w:rsidRPr="0063111A">
              <w:rPr>
                <w:rFonts w:ascii="Calibri" w:eastAsia="Times New Roman" w:hAnsi="Calibri" w:cs="Calibri"/>
                <w:color w:val="000000"/>
              </w:rPr>
              <w:t>4 FY 2024</w:t>
            </w:r>
          </w:p>
        </w:tc>
        <w:tc>
          <w:tcPr>
            <w:tcW w:w="1670" w:type="dxa"/>
            <w:tcBorders>
              <w:top w:val="nil"/>
              <w:left w:val="nil"/>
              <w:bottom w:val="single" w:sz="4" w:space="0" w:color="auto"/>
              <w:right w:val="single" w:sz="4" w:space="0" w:color="auto"/>
            </w:tcBorders>
            <w:shd w:val="clear" w:color="auto" w:fill="auto"/>
            <w:noWrap/>
            <w:vAlign w:val="bottom"/>
            <w:hideMark/>
          </w:tcPr>
          <w:p w14:paraId="5122331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w:t>
            </w:r>
          </w:p>
        </w:tc>
        <w:tc>
          <w:tcPr>
            <w:tcW w:w="2290" w:type="dxa"/>
            <w:tcBorders>
              <w:top w:val="nil"/>
              <w:left w:val="nil"/>
              <w:bottom w:val="single" w:sz="4" w:space="0" w:color="auto"/>
              <w:right w:val="single" w:sz="4" w:space="0" w:color="auto"/>
            </w:tcBorders>
            <w:shd w:val="clear" w:color="auto" w:fill="auto"/>
            <w:noWrap/>
            <w:vAlign w:val="bottom"/>
            <w:hideMark/>
          </w:tcPr>
          <w:p w14:paraId="280E454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229,331 </w:t>
            </w:r>
          </w:p>
        </w:tc>
        <w:tc>
          <w:tcPr>
            <w:tcW w:w="1530" w:type="dxa"/>
            <w:tcBorders>
              <w:top w:val="nil"/>
              <w:left w:val="nil"/>
              <w:bottom w:val="single" w:sz="4" w:space="0" w:color="auto"/>
              <w:right w:val="single" w:sz="4" w:space="0" w:color="auto"/>
            </w:tcBorders>
            <w:shd w:val="clear" w:color="auto" w:fill="auto"/>
            <w:noWrap/>
            <w:vAlign w:val="bottom"/>
            <w:hideMark/>
          </w:tcPr>
          <w:p w14:paraId="4684ABC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96,731.02 </w:t>
            </w:r>
          </w:p>
        </w:tc>
        <w:tc>
          <w:tcPr>
            <w:tcW w:w="1620" w:type="dxa"/>
            <w:tcBorders>
              <w:top w:val="nil"/>
              <w:left w:val="nil"/>
              <w:bottom w:val="single" w:sz="4" w:space="0" w:color="auto"/>
              <w:right w:val="single" w:sz="4" w:space="0" w:color="auto"/>
            </w:tcBorders>
            <w:shd w:val="clear" w:color="auto" w:fill="auto"/>
            <w:noWrap/>
            <w:vAlign w:val="bottom"/>
            <w:hideMark/>
          </w:tcPr>
          <w:p w14:paraId="6ABEDC3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42.18%</w:t>
            </w:r>
          </w:p>
        </w:tc>
      </w:tr>
      <w:tr w:rsidR="008E1055" w:rsidRPr="0063111A" w14:paraId="4782C1B4"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0AE73A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674 FY 2024</w:t>
            </w:r>
          </w:p>
        </w:tc>
        <w:tc>
          <w:tcPr>
            <w:tcW w:w="1670" w:type="dxa"/>
            <w:tcBorders>
              <w:top w:val="nil"/>
              <w:left w:val="nil"/>
              <w:bottom w:val="single" w:sz="4" w:space="0" w:color="auto"/>
              <w:right w:val="single" w:sz="4" w:space="0" w:color="auto"/>
            </w:tcBorders>
            <w:shd w:val="clear" w:color="auto" w:fill="auto"/>
            <w:noWrap/>
            <w:vAlign w:val="bottom"/>
            <w:hideMark/>
          </w:tcPr>
          <w:p w14:paraId="6F97317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1652A39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8,365 </w:t>
            </w:r>
          </w:p>
        </w:tc>
        <w:tc>
          <w:tcPr>
            <w:tcW w:w="1530" w:type="dxa"/>
            <w:tcBorders>
              <w:top w:val="nil"/>
              <w:left w:val="nil"/>
              <w:bottom w:val="single" w:sz="4" w:space="0" w:color="auto"/>
              <w:right w:val="single" w:sz="4" w:space="0" w:color="auto"/>
            </w:tcBorders>
            <w:shd w:val="clear" w:color="auto" w:fill="auto"/>
            <w:noWrap/>
            <w:vAlign w:val="bottom"/>
            <w:hideMark/>
          </w:tcPr>
          <w:p w14:paraId="7B5A923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3,918.01 </w:t>
            </w:r>
          </w:p>
        </w:tc>
        <w:tc>
          <w:tcPr>
            <w:tcW w:w="1620" w:type="dxa"/>
            <w:tcBorders>
              <w:top w:val="nil"/>
              <w:left w:val="nil"/>
              <w:bottom w:val="single" w:sz="4" w:space="0" w:color="auto"/>
              <w:right w:val="single" w:sz="4" w:space="0" w:color="auto"/>
            </w:tcBorders>
            <w:shd w:val="clear" w:color="auto" w:fill="auto"/>
            <w:noWrap/>
            <w:vAlign w:val="bottom"/>
            <w:hideMark/>
          </w:tcPr>
          <w:p w14:paraId="5CA881A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46.84%</w:t>
            </w:r>
          </w:p>
        </w:tc>
      </w:tr>
      <w:tr w:rsidR="007E0B63" w:rsidRPr="0063111A" w14:paraId="5DF182CB"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E4DEEA7" w14:textId="038B9E50" w:rsidR="007E0B63" w:rsidRPr="0063111A" w:rsidRDefault="007E0B63" w:rsidP="007E0B63">
            <w:pPr>
              <w:spacing w:after="0" w:line="240" w:lineRule="auto"/>
              <w:jc w:val="center"/>
              <w:rPr>
                <w:rFonts w:ascii="Calibri" w:eastAsia="Times New Roman" w:hAnsi="Calibri" w:cs="Calibri"/>
                <w:color w:val="000000"/>
              </w:rPr>
            </w:pPr>
            <w:r>
              <w:rPr>
                <w:rFonts w:ascii="Calibri" w:hAnsi="Calibri" w:cs="Calibri"/>
                <w:color w:val="000000"/>
              </w:rPr>
              <w:t>675 RTA FY 2024</w:t>
            </w:r>
          </w:p>
        </w:tc>
        <w:tc>
          <w:tcPr>
            <w:tcW w:w="1670" w:type="dxa"/>
            <w:tcBorders>
              <w:top w:val="nil"/>
              <w:left w:val="nil"/>
              <w:bottom w:val="single" w:sz="4" w:space="0" w:color="auto"/>
              <w:right w:val="single" w:sz="4" w:space="0" w:color="auto"/>
            </w:tcBorders>
            <w:shd w:val="clear" w:color="auto" w:fill="auto"/>
            <w:noWrap/>
            <w:vAlign w:val="bottom"/>
            <w:hideMark/>
          </w:tcPr>
          <w:p w14:paraId="0EC97BD3" w14:textId="5C8F9184" w:rsidR="007E0B63" w:rsidRPr="0063111A" w:rsidRDefault="007E0B63" w:rsidP="007E0B63">
            <w:pPr>
              <w:spacing w:after="0" w:line="240" w:lineRule="auto"/>
              <w:jc w:val="center"/>
              <w:rPr>
                <w:rFonts w:ascii="Calibri" w:eastAsia="Times New Roman" w:hAnsi="Calibri" w:cs="Calibri"/>
                <w:color w:val="000000"/>
              </w:rPr>
            </w:pPr>
            <w:r>
              <w:rPr>
                <w:rFonts w:ascii="Calibri" w:hAnsi="Calibri" w:cs="Calibri"/>
                <w:color w:val="000000"/>
              </w:rPr>
              <w:t>2,5</w:t>
            </w:r>
          </w:p>
        </w:tc>
        <w:tc>
          <w:tcPr>
            <w:tcW w:w="2290" w:type="dxa"/>
            <w:tcBorders>
              <w:top w:val="nil"/>
              <w:left w:val="nil"/>
              <w:bottom w:val="single" w:sz="4" w:space="0" w:color="auto"/>
              <w:right w:val="single" w:sz="4" w:space="0" w:color="auto"/>
            </w:tcBorders>
            <w:shd w:val="clear" w:color="auto" w:fill="auto"/>
            <w:noWrap/>
            <w:vAlign w:val="bottom"/>
            <w:hideMark/>
          </w:tcPr>
          <w:p w14:paraId="62A00A91" w14:textId="2C323F8F" w:rsidR="007E0B63" w:rsidRPr="0063111A" w:rsidRDefault="007E0B63" w:rsidP="007E0B63">
            <w:pPr>
              <w:spacing w:after="0" w:line="240" w:lineRule="auto"/>
              <w:jc w:val="center"/>
              <w:rPr>
                <w:rFonts w:ascii="Calibri" w:eastAsia="Times New Roman" w:hAnsi="Calibri" w:cs="Calibri"/>
                <w:color w:val="000000"/>
              </w:rPr>
            </w:pPr>
            <w:r>
              <w:rPr>
                <w:rFonts w:ascii="Calibri" w:hAnsi="Calibri" w:cs="Calibri"/>
                <w:color w:val="000000"/>
              </w:rPr>
              <w:t xml:space="preserve"> $                         36,000 </w:t>
            </w:r>
          </w:p>
        </w:tc>
        <w:tc>
          <w:tcPr>
            <w:tcW w:w="1530" w:type="dxa"/>
            <w:tcBorders>
              <w:top w:val="nil"/>
              <w:left w:val="nil"/>
              <w:bottom w:val="single" w:sz="4" w:space="0" w:color="auto"/>
              <w:right w:val="single" w:sz="4" w:space="0" w:color="auto"/>
            </w:tcBorders>
            <w:shd w:val="clear" w:color="auto" w:fill="auto"/>
            <w:noWrap/>
            <w:vAlign w:val="bottom"/>
            <w:hideMark/>
          </w:tcPr>
          <w:p w14:paraId="30C2505E" w14:textId="599DFEE0" w:rsidR="007E0B63" w:rsidRPr="0063111A" w:rsidRDefault="007E0B63" w:rsidP="007E0B63">
            <w:pPr>
              <w:spacing w:after="0" w:line="240" w:lineRule="auto"/>
              <w:jc w:val="center"/>
              <w:rPr>
                <w:rFonts w:ascii="Calibri" w:eastAsia="Times New Roman" w:hAnsi="Calibri" w:cs="Calibri"/>
                <w:color w:val="000000"/>
              </w:rPr>
            </w:pPr>
            <w:r>
              <w:rPr>
                <w:rFonts w:ascii="Calibri" w:hAnsi="Calibri" w:cs="Calibri"/>
                <w:color w:val="000000"/>
              </w:rPr>
              <w:t xml:space="preserve"> $            37.00 </w:t>
            </w:r>
          </w:p>
        </w:tc>
        <w:tc>
          <w:tcPr>
            <w:tcW w:w="1620" w:type="dxa"/>
            <w:tcBorders>
              <w:top w:val="nil"/>
              <w:left w:val="nil"/>
              <w:bottom w:val="single" w:sz="4" w:space="0" w:color="auto"/>
              <w:right w:val="single" w:sz="4" w:space="0" w:color="auto"/>
            </w:tcBorders>
            <w:shd w:val="clear" w:color="auto" w:fill="auto"/>
            <w:noWrap/>
            <w:vAlign w:val="bottom"/>
            <w:hideMark/>
          </w:tcPr>
          <w:p w14:paraId="2991EB02" w14:textId="6160C86B" w:rsidR="007E0B63" w:rsidRPr="0063111A" w:rsidRDefault="007E0B63" w:rsidP="007E0B63">
            <w:pPr>
              <w:spacing w:after="0" w:line="240" w:lineRule="auto"/>
              <w:jc w:val="center"/>
              <w:rPr>
                <w:rFonts w:ascii="Calibri" w:eastAsia="Times New Roman" w:hAnsi="Calibri" w:cs="Calibri"/>
                <w:color w:val="000000"/>
              </w:rPr>
            </w:pPr>
            <w:r>
              <w:rPr>
                <w:rFonts w:ascii="Calibri" w:hAnsi="Calibri" w:cs="Calibri"/>
                <w:color w:val="000000"/>
              </w:rPr>
              <w:t>0.10%</w:t>
            </w:r>
          </w:p>
        </w:tc>
      </w:tr>
      <w:tr w:rsidR="008E1055" w:rsidRPr="0063111A" w14:paraId="298A8795"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533822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675 MPO FY 2024</w:t>
            </w:r>
          </w:p>
        </w:tc>
        <w:tc>
          <w:tcPr>
            <w:tcW w:w="1670" w:type="dxa"/>
            <w:tcBorders>
              <w:top w:val="nil"/>
              <w:left w:val="nil"/>
              <w:bottom w:val="single" w:sz="4" w:space="0" w:color="auto"/>
              <w:right w:val="single" w:sz="4" w:space="0" w:color="auto"/>
            </w:tcBorders>
            <w:shd w:val="clear" w:color="auto" w:fill="auto"/>
            <w:noWrap/>
            <w:vAlign w:val="bottom"/>
            <w:hideMark/>
          </w:tcPr>
          <w:p w14:paraId="74142AC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2,5</w:t>
            </w:r>
          </w:p>
        </w:tc>
        <w:tc>
          <w:tcPr>
            <w:tcW w:w="2290" w:type="dxa"/>
            <w:tcBorders>
              <w:top w:val="nil"/>
              <w:left w:val="nil"/>
              <w:bottom w:val="single" w:sz="4" w:space="0" w:color="auto"/>
              <w:right w:val="single" w:sz="4" w:space="0" w:color="auto"/>
            </w:tcBorders>
            <w:shd w:val="clear" w:color="auto" w:fill="auto"/>
            <w:noWrap/>
            <w:vAlign w:val="bottom"/>
            <w:hideMark/>
          </w:tcPr>
          <w:p w14:paraId="44B987E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36,000 </w:t>
            </w:r>
          </w:p>
        </w:tc>
        <w:tc>
          <w:tcPr>
            <w:tcW w:w="1530" w:type="dxa"/>
            <w:tcBorders>
              <w:top w:val="nil"/>
              <w:left w:val="nil"/>
              <w:bottom w:val="single" w:sz="4" w:space="0" w:color="auto"/>
              <w:right w:val="single" w:sz="4" w:space="0" w:color="auto"/>
            </w:tcBorders>
            <w:shd w:val="clear" w:color="auto" w:fill="auto"/>
            <w:noWrap/>
            <w:vAlign w:val="bottom"/>
            <w:hideMark/>
          </w:tcPr>
          <w:p w14:paraId="1CA09080"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16,071.35 </w:t>
            </w:r>
          </w:p>
        </w:tc>
        <w:tc>
          <w:tcPr>
            <w:tcW w:w="1620" w:type="dxa"/>
            <w:tcBorders>
              <w:top w:val="nil"/>
              <w:left w:val="nil"/>
              <w:bottom w:val="single" w:sz="4" w:space="0" w:color="auto"/>
              <w:right w:val="single" w:sz="4" w:space="0" w:color="auto"/>
            </w:tcBorders>
            <w:shd w:val="clear" w:color="auto" w:fill="auto"/>
            <w:noWrap/>
            <w:vAlign w:val="bottom"/>
            <w:hideMark/>
          </w:tcPr>
          <w:p w14:paraId="56D44C9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44.64%</w:t>
            </w:r>
          </w:p>
        </w:tc>
      </w:tr>
      <w:tr w:rsidR="008E1055" w:rsidRPr="0063111A" w14:paraId="1281389E"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4280335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697 FY 2024</w:t>
            </w:r>
          </w:p>
        </w:tc>
        <w:tc>
          <w:tcPr>
            <w:tcW w:w="1670" w:type="dxa"/>
            <w:tcBorders>
              <w:top w:val="nil"/>
              <w:left w:val="nil"/>
              <w:bottom w:val="single" w:sz="4" w:space="0" w:color="auto"/>
              <w:right w:val="single" w:sz="4" w:space="0" w:color="auto"/>
            </w:tcBorders>
            <w:shd w:val="clear" w:color="auto" w:fill="auto"/>
            <w:noWrap/>
            <w:vAlign w:val="bottom"/>
            <w:hideMark/>
          </w:tcPr>
          <w:p w14:paraId="4B3EBD7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40F759CB"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11,939 </w:t>
            </w:r>
          </w:p>
        </w:tc>
        <w:tc>
          <w:tcPr>
            <w:tcW w:w="1530" w:type="dxa"/>
            <w:tcBorders>
              <w:top w:val="nil"/>
              <w:left w:val="nil"/>
              <w:bottom w:val="single" w:sz="4" w:space="0" w:color="auto"/>
              <w:right w:val="single" w:sz="4" w:space="0" w:color="auto"/>
            </w:tcBorders>
            <w:shd w:val="clear" w:color="auto" w:fill="auto"/>
            <w:noWrap/>
            <w:vAlign w:val="bottom"/>
            <w:hideMark/>
          </w:tcPr>
          <w:p w14:paraId="6C3C993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3,936.53 </w:t>
            </w:r>
          </w:p>
        </w:tc>
        <w:tc>
          <w:tcPr>
            <w:tcW w:w="1620" w:type="dxa"/>
            <w:tcBorders>
              <w:top w:val="nil"/>
              <w:left w:val="nil"/>
              <w:bottom w:val="single" w:sz="4" w:space="0" w:color="auto"/>
              <w:right w:val="single" w:sz="4" w:space="0" w:color="auto"/>
            </w:tcBorders>
            <w:shd w:val="clear" w:color="auto" w:fill="auto"/>
            <w:noWrap/>
            <w:vAlign w:val="bottom"/>
            <w:hideMark/>
          </w:tcPr>
          <w:p w14:paraId="6BCF807D"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32.97%</w:t>
            </w:r>
          </w:p>
        </w:tc>
      </w:tr>
      <w:tr w:rsidR="008E1055" w:rsidRPr="0063111A" w14:paraId="5B0BA3BD"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265CCF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700 FY 2024</w:t>
            </w:r>
          </w:p>
        </w:tc>
        <w:tc>
          <w:tcPr>
            <w:tcW w:w="1670" w:type="dxa"/>
            <w:tcBorders>
              <w:top w:val="nil"/>
              <w:left w:val="nil"/>
              <w:bottom w:val="single" w:sz="4" w:space="0" w:color="auto"/>
              <w:right w:val="single" w:sz="4" w:space="0" w:color="auto"/>
            </w:tcBorders>
            <w:shd w:val="clear" w:color="auto" w:fill="auto"/>
            <w:noWrap/>
            <w:vAlign w:val="bottom"/>
            <w:hideMark/>
          </w:tcPr>
          <w:p w14:paraId="1674986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1,3,4</w:t>
            </w:r>
          </w:p>
        </w:tc>
        <w:tc>
          <w:tcPr>
            <w:tcW w:w="2290" w:type="dxa"/>
            <w:tcBorders>
              <w:top w:val="nil"/>
              <w:left w:val="nil"/>
              <w:bottom w:val="single" w:sz="4" w:space="0" w:color="auto"/>
              <w:right w:val="single" w:sz="4" w:space="0" w:color="auto"/>
            </w:tcBorders>
            <w:shd w:val="clear" w:color="auto" w:fill="auto"/>
            <w:noWrap/>
            <w:vAlign w:val="bottom"/>
            <w:hideMark/>
          </w:tcPr>
          <w:p w14:paraId="1206EF7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216,082 </w:t>
            </w:r>
          </w:p>
        </w:tc>
        <w:tc>
          <w:tcPr>
            <w:tcW w:w="1530" w:type="dxa"/>
            <w:tcBorders>
              <w:top w:val="nil"/>
              <w:left w:val="nil"/>
              <w:bottom w:val="single" w:sz="4" w:space="0" w:color="auto"/>
              <w:right w:val="single" w:sz="4" w:space="0" w:color="auto"/>
            </w:tcBorders>
            <w:shd w:val="clear" w:color="auto" w:fill="auto"/>
            <w:noWrap/>
            <w:vAlign w:val="bottom"/>
            <w:hideMark/>
          </w:tcPr>
          <w:p w14:paraId="2F1CE55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w:t>
            </w:r>
            <w:proofErr w:type="gramStart"/>
            <w:r w:rsidRPr="0063111A">
              <w:rPr>
                <w:rFonts w:ascii="Calibri" w:eastAsia="Times New Roman" w:hAnsi="Calibri" w:cs="Calibri"/>
                <w:color w:val="000000"/>
              </w:rPr>
              <w:t>$  215,985.24</w:t>
            </w:r>
            <w:proofErr w:type="gramEnd"/>
            <w:r w:rsidRPr="0063111A">
              <w:rPr>
                <w:rFonts w:ascii="Calibri" w:eastAsia="Times New Roman" w:hAnsi="Calibri" w:cs="Calibri"/>
                <w:color w:val="00000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02964CC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99.96%</w:t>
            </w:r>
          </w:p>
        </w:tc>
      </w:tr>
      <w:tr w:rsidR="008E1055" w:rsidRPr="0063111A" w14:paraId="37573279" w14:textId="77777777" w:rsidTr="00195013">
        <w:trPr>
          <w:trHeight w:val="300"/>
        </w:trPr>
        <w:tc>
          <w:tcPr>
            <w:tcW w:w="1890" w:type="dxa"/>
            <w:tcBorders>
              <w:top w:val="nil"/>
              <w:left w:val="nil"/>
              <w:bottom w:val="nil"/>
              <w:right w:val="nil"/>
            </w:tcBorders>
            <w:shd w:val="clear" w:color="auto" w:fill="auto"/>
            <w:noWrap/>
            <w:vAlign w:val="bottom"/>
            <w:hideMark/>
          </w:tcPr>
          <w:p w14:paraId="68956DC4" w14:textId="77777777" w:rsidR="008E1055" w:rsidRPr="0063111A" w:rsidRDefault="008E1055" w:rsidP="00600D3C">
            <w:pPr>
              <w:spacing w:after="0" w:line="240" w:lineRule="auto"/>
              <w:jc w:val="center"/>
              <w:rPr>
                <w:rFonts w:ascii="Calibri" w:eastAsia="Times New Roman" w:hAnsi="Calibri" w:cs="Calibri"/>
                <w:color w:val="000000"/>
              </w:rPr>
            </w:pPr>
          </w:p>
        </w:tc>
        <w:tc>
          <w:tcPr>
            <w:tcW w:w="1670" w:type="dxa"/>
            <w:tcBorders>
              <w:top w:val="nil"/>
              <w:left w:val="nil"/>
              <w:bottom w:val="nil"/>
              <w:right w:val="nil"/>
            </w:tcBorders>
            <w:shd w:val="clear" w:color="auto" w:fill="auto"/>
            <w:noWrap/>
            <w:vAlign w:val="bottom"/>
            <w:hideMark/>
          </w:tcPr>
          <w:p w14:paraId="47A0DC75"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bottom"/>
            <w:hideMark/>
          </w:tcPr>
          <w:p w14:paraId="01364FB2"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1B9C1551"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DEA7A00"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6A214C75" w14:textId="77777777" w:rsidTr="00195013">
        <w:trPr>
          <w:trHeight w:val="300"/>
        </w:trPr>
        <w:tc>
          <w:tcPr>
            <w:tcW w:w="1890" w:type="dxa"/>
            <w:tcBorders>
              <w:top w:val="nil"/>
              <w:left w:val="nil"/>
              <w:bottom w:val="nil"/>
              <w:right w:val="nil"/>
            </w:tcBorders>
            <w:shd w:val="clear" w:color="auto" w:fill="auto"/>
            <w:noWrap/>
            <w:vAlign w:val="bottom"/>
            <w:hideMark/>
          </w:tcPr>
          <w:p w14:paraId="27380D4C"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noWrap/>
            <w:vAlign w:val="bottom"/>
            <w:hideMark/>
          </w:tcPr>
          <w:p w14:paraId="2C62DF13"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bottom"/>
            <w:hideMark/>
          </w:tcPr>
          <w:p w14:paraId="681493CC"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7876E647"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46D2496"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43DD0F17" w14:textId="77777777" w:rsidTr="00195013">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06A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ODOT/FHWA</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162F594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14:paraId="318121D5"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891,695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1FBB9D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w:t>
            </w:r>
            <w:proofErr w:type="gramStart"/>
            <w:r w:rsidRPr="0063111A">
              <w:rPr>
                <w:rFonts w:ascii="Calibri" w:eastAsia="Times New Roman" w:hAnsi="Calibri" w:cs="Calibri"/>
                <w:color w:val="000000"/>
              </w:rPr>
              <w:t>$  491,608.80</w:t>
            </w:r>
            <w:proofErr w:type="gramEnd"/>
            <w:r w:rsidRPr="0063111A">
              <w:rPr>
                <w:rFonts w:ascii="Calibri" w:eastAsia="Times New Roman" w:hAnsi="Calibri" w:cs="Calibri"/>
                <w:color w:val="000000"/>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114BE7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55.13%</w:t>
            </w:r>
          </w:p>
        </w:tc>
      </w:tr>
      <w:tr w:rsidR="008E1055" w:rsidRPr="0063111A" w14:paraId="4678E331"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298B010"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FTA</w:t>
            </w:r>
          </w:p>
        </w:tc>
        <w:tc>
          <w:tcPr>
            <w:tcW w:w="1670" w:type="dxa"/>
            <w:tcBorders>
              <w:top w:val="nil"/>
              <w:left w:val="nil"/>
              <w:bottom w:val="single" w:sz="4" w:space="0" w:color="auto"/>
              <w:right w:val="single" w:sz="4" w:space="0" w:color="auto"/>
            </w:tcBorders>
            <w:shd w:val="clear" w:color="auto" w:fill="auto"/>
            <w:noWrap/>
            <w:vAlign w:val="bottom"/>
            <w:hideMark/>
          </w:tcPr>
          <w:p w14:paraId="06A70CF7"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51A9073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36,000 </w:t>
            </w:r>
          </w:p>
        </w:tc>
        <w:tc>
          <w:tcPr>
            <w:tcW w:w="1530" w:type="dxa"/>
            <w:tcBorders>
              <w:top w:val="nil"/>
              <w:left w:val="nil"/>
              <w:bottom w:val="single" w:sz="4" w:space="0" w:color="auto"/>
              <w:right w:val="single" w:sz="4" w:space="0" w:color="auto"/>
            </w:tcBorders>
            <w:shd w:val="clear" w:color="auto" w:fill="auto"/>
            <w:noWrap/>
            <w:vAlign w:val="bottom"/>
            <w:hideMark/>
          </w:tcPr>
          <w:p w14:paraId="5C86BE9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16,071.35 </w:t>
            </w:r>
          </w:p>
        </w:tc>
        <w:tc>
          <w:tcPr>
            <w:tcW w:w="1620" w:type="dxa"/>
            <w:tcBorders>
              <w:top w:val="nil"/>
              <w:left w:val="nil"/>
              <w:bottom w:val="single" w:sz="4" w:space="0" w:color="auto"/>
              <w:right w:val="single" w:sz="4" w:space="0" w:color="auto"/>
            </w:tcBorders>
            <w:shd w:val="clear" w:color="auto" w:fill="auto"/>
            <w:noWrap/>
            <w:vAlign w:val="bottom"/>
            <w:hideMark/>
          </w:tcPr>
          <w:p w14:paraId="384B93FB"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44.64%</w:t>
            </w:r>
          </w:p>
        </w:tc>
      </w:tr>
      <w:tr w:rsidR="008E1055" w:rsidRPr="0063111A" w14:paraId="0FBB617E"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26B0B4E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SUBTOTAL</w:t>
            </w:r>
          </w:p>
        </w:tc>
        <w:tc>
          <w:tcPr>
            <w:tcW w:w="1670" w:type="dxa"/>
            <w:tcBorders>
              <w:top w:val="nil"/>
              <w:left w:val="nil"/>
              <w:bottom w:val="single" w:sz="4" w:space="0" w:color="auto"/>
              <w:right w:val="single" w:sz="4" w:space="0" w:color="auto"/>
            </w:tcBorders>
            <w:shd w:val="clear" w:color="auto" w:fill="auto"/>
            <w:noWrap/>
            <w:vAlign w:val="bottom"/>
            <w:hideMark/>
          </w:tcPr>
          <w:p w14:paraId="6419D80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4E81DFB5"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927,695 </w:t>
            </w:r>
          </w:p>
        </w:tc>
        <w:tc>
          <w:tcPr>
            <w:tcW w:w="1530" w:type="dxa"/>
            <w:tcBorders>
              <w:top w:val="nil"/>
              <w:left w:val="nil"/>
              <w:bottom w:val="single" w:sz="4" w:space="0" w:color="auto"/>
              <w:right w:val="single" w:sz="4" w:space="0" w:color="auto"/>
            </w:tcBorders>
            <w:shd w:val="clear" w:color="auto" w:fill="auto"/>
            <w:noWrap/>
            <w:vAlign w:val="bottom"/>
            <w:hideMark/>
          </w:tcPr>
          <w:p w14:paraId="6770080E"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507,680 </w:t>
            </w:r>
          </w:p>
        </w:tc>
        <w:tc>
          <w:tcPr>
            <w:tcW w:w="1620" w:type="dxa"/>
            <w:tcBorders>
              <w:top w:val="nil"/>
              <w:left w:val="nil"/>
              <w:bottom w:val="single" w:sz="4" w:space="0" w:color="auto"/>
              <w:right w:val="single" w:sz="4" w:space="0" w:color="auto"/>
            </w:tcBorders>
            <w:shd w:val="clear" w:color="auto" w:fill="auto"/>
            <w:noWrap/>
            <w:vAlign w:val="bottom"/>
            <w:hideMark/>
          </w:tcPr>
          <w:p w14:paraId="4FF1F11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54.72%</w:t>
            </w:r>
          </w:p>
        </w:tc>
      </w:tr>
      <w:tr w:rsidR="008E1055" w:rsidRPr="0063111A" w14:paraId="40F63716"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2297D99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14:paraId="36836640"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69F66A68"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5D0AB9"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571271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r>
      <w:tr w:rsidR="008E1055" w:rsidRPr="0063111A" w14:paraId="043497B2"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40AC1FA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STP</w:t>
            </w:r>
          </w:p>
        </w:tc>
        <w:tc>
          <w:tcPr>
            <w:tcW w:w="1670" w:type="dxa"/>
            <w:tcBorders>
              <w:top w:val="nil"/>
              <w:left w:val="nil"/>
              <w:bottom w:val="single" w:sz="4" w:space="0" w:color="auto"/>
              <w:right w:val="single" w:sz="4" w:space="0" w:color="auto"/>
            </w:tcBorders>
            <w:shd w:val="clear" w:color="auto" w:fill="auto"/>
            <w:noWrap/>
            <w:vAlign w:val="bottom"/>
            <w:hideMark/>
          </w:tcPr>
          <w:p w14:paraId="26465F1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74BBF6D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412,745 </w:t>
            </w:r>
          </w:p>
        </w:tc>
        <w:tc>
          <w:tcPr>
            <w:tcW w:w="1530" w:type="dxa"/>
            <w:tcBorders>
              <w:top w:val="nil"/>
              <w:left w:val="nil"/>
              <w:bottom w:val="single" w:sz="4" w:space="0" w:color="auto"/>
              <w:right w:val="single" w:sz="4" w:space="0" w:color="auto"/>
            </w:tcBorders>
            <w:shd w:val="clear" w:color="auto" w:fill="auto"/>
            <w:noWrap/>
            <w:vAlign w:val="bottom"/>
            <w:hideMark/>
          </w:tcPr>
          <w:p w14:paraId="69FA448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189,119 </w:t>
            </w:r>
          </w:p>
        </w:tc>
        <w:tc>
          <w:tcPr>
            <w:tcW w:w="1620" w:type="dxa"/>
            <w:tcBorders>
              <w:top w:val="nil"/>
              <w:left w:val="nil"/>
              <w:bottom w:val="single" w:sz="4" w:space="0" w:color="auto"/>
              <w:right w:val="single" w:sz="4" w:space="0" w:color="auto"/>
            </w:tcBorders>
            <w:shd w:val="clear" w:color="auto" w:fill="auto"/>
            <w:noWrap/>
            <w:vAlign w:val="bottom"/>
            <w:hideMark/>
          </w:tcPr>
          <w:p w14:paraId="412359B0"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45.82%</w:t>
            </w:r>
          </w:p>
        </w:tc>
      </w:tr>
      <w:tr w:rsidR="008E1055" w:rsidRPr="0063111A" w14:paraId="40FEFC0F"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0AC4A9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14:paraId="1CB5CB1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053DC59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D30D13"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A9611B"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r>
      <w:tr w:rsidR="008E1055" w:rsidRPr="0063111A" w14:paraId="6CAA24CD"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118AE95"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TOTAL</w:t>
            </w:r>
          </w:p>
        </w:tc>
        <w:tc>
          <w:tcPr>
            <w:tcW w:w="1670" w:type="dxa"/>
            <w:tcBorders>
              <w:top w:val="nil"/>
              <w:left w:val="nil"/>
              <w:bottom w:val="single" w:sz="4" w:space="0" w:color="auto"/>
              <w:right w:val="single" w:sz="4" w:space="0" w:color="auto"/>
            </w:tcBorders>
            <w:shd w:val="clear" w:color="auto" w:fill="auto"/>
            <w:noWrap/>
            <w:vAlign w:val="bottom"/>
            <w:hideMark/>
          </w:tcPr>
          <w:p w14:paraId="7AEE498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14:paraId="2287406B"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1,340,440 </w:t>
            </w:r>
          </w:p>
        </w:tc>
        <w:tc>
          <w:tcPr>
            <w:tcW w:w="1530" w:type="dxa"/>
            <w:tcBorders>
              <w:top w:val="nil"/>
              <w:left w:val="nil"/>
              <w:bottom w:val="single" w:sz="4" w:space="0" w:color="auto"/>
              <w:right w:val="single" w:sz="4" w:space="0" w:color="auto"/>
            </w:tcBorders>
            <w:shd w:val="clear" w:color="auto" w:fill="auto"/>
            <w:noWrap/>
            <w:vAlign w:val="bottom"/>
            <w:hideMark/>
          </w:tcPr>
          <w:p w14:paraId="39BF1F44"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 xml:space="preserve"> $        696,799 </w:t>
            </w:r>
          </w:p>
        </w:tc>
        <w:tc>
          <w:tcPr>
            <w:tcW w:w="1620" w:type="dxa"/>
            <w:tcBorders>
              <w:top w:val="nil"/>
              <w:left w:val="nil"/>
              <w:bottom w:val="single" w:sz="4" w:space="0" w:color="auto"/>
              <w:right w:val="single" w:sz="4" w:space="0" w:color="auto"/>
            </w:tcBorders>
            <w:shd w:val="clear" w:color="auto" w:fill="auto"/>
            <w:noWrap/>
            <w:vAlign w:val="bottom"/>
            <w:hideMark/>
          </w:tcPr>
          <w:p w14:paraId="741F37B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51.98%</w:t>
            </w:r>
          </w:p>
        </w:tc>
      </w:tr>
      <w:tr w:rsidR="008E1055" w:rsidRPr="0063111A" w14:paraId="0E24F877" w14:textId="77777777" w:rsidTr="00195013">
        <w:trPr>
          <w:trHeight w:val="300"/>
        </w:trPr>
        <w:tc>
          <w:tcPr>
            <w:tcW w:w="1890" w:type="dxa"/>
            <w:tcBorders>
              <w:top w:val="nil"/>
              <w:left w:val="nil"/>
              <w:bottom w:val="nil"/>
              <w:right w:val="nil"/>
            </w:tcBorders>
            <w:shd w:val="clear" w:color="auto" w:fill="auto"/>
            <w:noWrap/>
            <w:vAlign w:val="bottom"/>
            <w:hideMark/>
          </w:tcPr>
          <w:p w14:paraId="5652AFE7" w14:textId="77777777" w:rsidR="008E1055" w:rsidRPr="0063111A" w:rsidRDefault="008E1055" w:rsidP="00600D3C">
            <w:pPr>
              <w:spacing w:after="0" w:line="240" w:lineRule="auto"/>
              <w:jc w:val="center"/>
              <w:rPr>
                <w:rFonts w:ascii="Calibri" w:eastAsia="Times New Roman" w:hAnsi="Calibri" w:cs="Calibri"/>
                <w:color w:val="000000"/>
              </w:rPr>
            </w:pPr>
          </w:p>
        </w:tc>
        <w:tc>
          <w:tcPr>
            <w:tcW w:w="1670" w:type="dxa"/>
            <w:tcBorders>
              <w:top w:val="nil"/>
              <w:left w:val="nil"/>
              <w:bottom w:val="nil"/>
              <w:right w:val="nil"/>
            </w:tcBorders>
            <w:shd w:val="clear" w:color="auto" w:fill="auto"/>
            <w:noWrap/>
            <w:vAlign w:val="bottom"/>
            <w:hideMark/>
          </w:tcPr>
          <w:p w14:paraId="3D330C42"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bottom"/>
            <w:hideMark/>
          </w:tcPr>
          <w:p w14:paraId="6A6A038F"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00177F03"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704572"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603C336E" w14:textId="77777777" w:rsidTr="00195013">
        <w:trPr>
          <w:trHeight w:val="300"/>
        </w:trPr>
        <w:tc>
          <w:tcPr>
            <w:tcW w:w="1890" w:type="dxa"/>
            <w:tcBorders>
              <w:top w:val="nil"/>
              <w:left w:val="nil"/>
              <w:bottom w:val="nil"/>
              <w:right w:val="nil"/>
            </w:tcBorders>
            <w:shd w:val="clear" w:color="auto" w:fill="auto"/>
            <w:noWrap/>
            <w:vAlign w:val="bottom"/>
            <w:hideMark/>
          </w:tcPr>
          <w:p w14:paraId="3B5CAA5F"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noWrap/>
            <w:vAlign w:val="bottom"/>
            <w:hideMark/>
          </w:tcPr>
          <w:p w14:paraId="6D00E0BE"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bottom"/>
            <w:hideMark/>
          </w:tcPr>
          <w:p w14:paraId="55BAB7E2"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772D3170"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BCE9BD0"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6038FBB0" w14:textId="77777777" w:rsidTr="00195013">
        <w:trPr>
          <w:trHeight w:val="300"/>
        </w:trPr>
        <w:tc>
          <w:tcPr>
            <w:tcW w:w="1890" w:type="dxa"/>
            <w:tcBorders>
              <w:top w:val="nil"/>
              <w:left w:val="nil"/>
              <w:bottom w:val="nil"/>
              <w:right w:val="nil"/>
            </w:tcBorders>
            <w:shd w:val="clear" w:color="auto" w:fill="auto"/>
            <w:noWrap/>
            <w:vAlign w:val="bottom"/>
            <w:hideMark/>
          </w:tcPr>
          <w:p w14:paraId="008DFDFF"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FUNDING SOURCE</w:t>
            </w:r>
          </w:p>
        </w:tc>
        <w:tc>
          <w:tcPr>
            <w:tcW w:w="1670" w:type="dxa"/>
            <w:tcBorders>
              <w:top w:val="nil"/>
              <w:left w:val="nil"/>
              <w:bottom w:val="nil"/>
              <w:right w:val="nil"/>
            </w:tcBorders>
            <w:shd w:val="clear" w:color="auto" w:fill="auto"/>
            <w:noWrap/>
            <w:vAlign w:val="bottom"/>
            <w:hideMark/>
          </w:tcPr>
          <w:p w14:paraId="6255DCDA" w14:textId="77777777" w:rsidR="008E1055" w:rsidRPr="0063111A" w:rsidRDefault="008E1055" w:rsidP="00600D3C">
            <w:pPr>
              <w:spacing w:after="0" w:line="240" w:lineRule="auto"/>
              <w:rPr>
                <w:rFonts w:ascii="Calibri" w:eastAsia="Times New Roman" w:hAnsi="Calibri" w:cs="Calibri"/>
                <w:color w:val="000000"/>
              </w:rPr>
            </w:pPr>
          </w:p>
        </w:tc>
        <w:tc>
          <w:tcPr>
            <w:tcW w:w="2290" w:type="dxa"/>
            <w:tcBorders>
              <w:top w:val="nil"/>
              <w:left w:val="nil"/>
              <w:bottom w:val="nil"/>
              <w:right w:val="nil"/>
            </w:tcBorders>
            <w:shd w:val="clear" w:color="auto" w:fill="auto"/>
            <w:noWrap/>
            <w:vAlign w:val="bottom"/>
            <w:hideMark/>
          </w:tcPr>
          <w:p w14:paraId="13068066"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7B7888E4"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A2889BD"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3020BE41" w14:textId="77777777" w:rsidTr="00195013">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7B96"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1</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30BDEB81"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FHWA</w:t>
            </w:r>
          </w:p>
        </w:tc>
        <w:tc>
          <w:tcPr>
            <w:tcW w:w="2290" w:type="dxa"/>
            <w:tcBorders>
              <w:top w:val="nil"/>
              <w:left w:val="nil"/>
              <w:bottom w:val="nil"/>
              <w:right w:val="nil"/>
            </w:tcBorders>
            <w:shd w:val="clear" w:color="auto" w:fill="auto"/>
            <w:noWrap/>
            <w:vAlign w:val="bottom"/>
            <w:hideMark/>
          </w:tcPr>
          <w:p w14:paraId="01008EAE"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0D6E6262"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EC113C8"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37E230DB"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32F96A2"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2</w:t>
            </w:r>
          </w:p>
        </w:tc>
        <w:tc>
          <w:tcPr>
            <w:tcW w:w="1670" w:type="dxa"/>
            <w:tcBorders>
              <w:top w:val="nil"/>
              <w:left w:val="nil"/>
              <w:bottom w:val="single" w:sz="4" w:space="0" w:color="auto"/>
              <w:right w:val="single" w:sz="4" w:space="0" w:color="auto"/>
            </w:tcBorders>
            <w:shd w:val="clear" w:color="auto" w:fill="auto"/>
            <w:noWrap/>
            <w:vAlign w:val="bottom"/>
            <w:hideMark/>
          </w:tcPr>
          <w:p w14:paraId="03B2A896"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FTA</w:t>
            </w:r>
          </w:p>
        </w:tc>
        <w:tc>
          <w:tcPr>
            <w:tcW w:w="2290" w:type="dxa"/>
            <w:tcBorders>
              <w:top w:val="nil"/>
              <w:left w:val="nil"/>
              <w:bottom w:val="nil"/>
              <w:right w:val="nil"/>
            </w:tcBorders>
            <w:shd w:val="clear" w:color="auto" w:fill="auto"/>
            <w:noWrap/>
            <w:vAlign w:val="bottom"/>
            <w:hideMark/>
          </w:tcPr>
          <w:p w14:paraId="77FA2CF9"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539C4C49"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E2761DD"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0C5BD99C"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7B7905AA"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3</w:t>
            </w:r>
          </w:p>
        </w:tc>
        <w:tc>
          <w:tcPr>
            <w:tcW w:w="1670" w:type="dxa"/>
            <w:tcBorders>
              <w:top w:val="nil"/>
              <w:left w:val="nil"/>
              <w:bottom w:val="single" w:sz="4" w:space="0" w:color="auto"/>
              <w:right w:val="single" w:sz="4" w:space="0" w:color="auto"/>
            </w:tcBorders>
            <w:shd w:val="clear" w:color="auto" w:fill="auto"/>
            <w:noWrap/>
            <w:vAlign w:val="bottom"/>
            <w:hideMark/>
          </w:tcPr>
          <w:p w14:paraId="6CDB4F3B"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ODOT</w:t>
            </w:r>
          </w:p>
        </w:tc>
        <w:tc>
          <w:tcPr>
            <w:tcW w:w="2290" w:type="dxa"/>
            <w:tcBorders>
              <w:top w:val="nil"/>
              <w:left w:val="nil"/>
              <w:bottom w:val="nil"/>
              <w:right w:val="nil"/>
            </w:tcBorders>
            <w:shd w:val="clear" w:color="auto" w:fill="auto"/>
            <w:noWrap/>
            <w:vAlign w:val="bottom"/>
            <w:hideMark/>
          </w:tcPr>
          <w:p w14:paraId="347B69AB"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7D9199DD"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5C89DD5"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4FC1C331"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3AB7F85C"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4</w:t>
            </w:r>
          </w:p>
        </w:tc>
        <w:tc>
          <w:tcPr>
            <w:tcW w:w="1670" w:type="dxa"/>
            <w:tcBorders>
              <w:top w:val="nil"/>
              <w:left w:val="nil"/>
              <w:bottom w:val="single" w:sz="4" w:space="0" w:color="auto"/>
              <w:right w:val="single" w:sz="4" w:space="0" w:color="auto"/>
            </w:tcBorders>
            <w:shd w:val="clear" w:color="auto" w:fill="auto"/>
            <w:noWrap/>
            <w:vAlign w:val="bottom"/>
            <w:hideMark/>
          </w:tcPr>
          <w:p w14:paraId="3EBFAE39"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MPO</w:t>
            </w:r>
          </w:p>
        </w:tc>
        <w:tc>
          <w:tcPr>
            <w:tcW w:w="2290" w:type="dxa"/>
            <w:tcBorders>
              <w:top w:val="nil"/>
              <w:left w:val="nil"/>
              <w:bottom w:val="nil"/>
              <w:right w:val="nil"/>
            </w:tcBorders>
            <w:shd w:val="clear" w:color="auto" w:fill="auto"/>
            <w:noWrap/>
            <w:vAlign w:val="bottom"/>
            <w:hideMark/>
          </w:tcPr>
          <w:p w14:paraId="5A8BA183"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39C01281"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892B8A1"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07E94A41"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576A0C4F"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5</w:t>
            </w:r>
          </w:p>
        </w:tc>
        <w:tc>
          <w:tcPr>
            <w:tcW w:w="1670" w:type="dxa"/>
            <w:tcBorders>
              <w:top w:val="nil"/>
              <w:left w:val="nil"/>
              <w:bottom w:val="single" w:sz="4" w:space="0" w:color="auto"/>
              <w:right w:val="single" w:sz="4" w:space="0" w:color="auto"/>
            </w:tcBorders>
            <w:shd w:val="clear" w:color="auto" w:fill="auto"/>
            <w:noWrap/>
            <w:vAlign w:val="bottom"/>
            <w:hideMark/>
          </w:tcPr>
          <w:p w14:paraId="1A6726EA"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RTA</w:t>
            </w:r>
          </w:p>
        </w:tc>
        <w:tc>
          <w:tcPr>
            <w:tcW w:w="2290" w:type="dxa"/>
            <w:tcBorders>
              <w:top w:val="nil"/>
              <w:left w:val="nil"/>
              <w:bottom w:val="nil"/>
              <w:right w:val="nil"/>
            </w:tcBorders>
            <w:shd w:val="clear" w:color="auto" w:fill="auto"/>
            <w:noWrap/>
            <w:vAlign w:val="bottom"/>
            <w:hideMark/>
          </w:tcPr>
          <w:p w14:paraId="024CAE49"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52C6E0BD"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2A891AC"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r w:rsidR="008E1055" w:rsidRPr="0063111A" w14:paraId="0881A8EA" w14:textId="77777777" w:rsidTr="0019501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1BD26021" w14:textId="77777777" w:rsidR="008E1055" w:rsidRPr="0063111A" w:rsidRDefault="008E1055" w:rsidP="00600D3C">
            <w:pPr>
              <w:spacing w:after="0" w:line="240" w:lineRule="auto"/>
              <w:jc w:val="center"/>
              <w:rPr>
                <w:rFonts w:ascii="Calibri" w:eastAsia="Times New Roman" w:hAnsi="Calibri" w:cs="Calibri"/>
                <w:color w:val="000000"/>
              </w:rPr>
            </w:pPr>
            <w:r w:rsidRPr="0063111A">
              <w:rPr>
                <w:rFonts w:ascii="Calibri" w:eastAsia="Times New Roman" w:hAnsi="Calibri" w:cs="Calibri"/>
                <w:color w:val="000000"/>
              </w:rPr>
              <w:t>6</w:t>
            </w:r>
          </w:p>
        </w:tc>
        <w:tc>
          <w:tcPr>
            <w:tcW w:w="1670" w:type="dxa"/>
            <w:tcBorders>
              <w:top w:val="nil"/>
              <w:left w:val="nil"/>
              <w:bottom w:val="single" w:sz="4" w:space="0" w:color="auto"/>
              <w:right w:val="single" w:sz="4" w:space="0" w:color="auto"/>
            </w:tcBorders>
            <w:shd w:val="clear" w:color="auto" w:fill="auto"/>
            <w:noWrap/>
            <w:vAlign w:val="bottom"/>
            <w:hideMark/>
          </w:tcPr>
          <w:p w14:paraId="70BE9486" w14:textId="77777777" w:rsidR="008E1055" w:rsidRPr="0063111A" w:rsidRDefault="008E1055" w:rsidP="00600D3C">
            <w:pPr>
              <w:spacing w:after="0" w:line="240" w:lineRule="auto"/>
              <w:rPr>
                <w:rFonts w:ascii="Calibri" w:eastAsia="Times New Roman" w:hAnsi="Calibri" w:cs="Calibri"/>
                <w:color w:val="000000"/>
              </w:rPr>
            </w:pPr>
            <w:r w:rsidRPr="0063111A">
              <w:rPr>
                <w:rFonts w:ascii="Calibri" w:eastAsia="Times New Roman" w:hAnsi="Calibri" w:cs="Calibri"/>
                <w:color w:val="000000"/>
              </w:rPr>
              <w:t>STP</w:t>
            </w:r>
          </w:p>
        </w:tc>
        <w:tc>
          <w:tcPr>
            <w:tcW w:w="2290" w:type="dxa"/>
            <w:tcBorders>
              <w:top w:val="nil"/>
              <w:left w:val="nil"/>
              <w:bottom w:val="nil"/>
              <w:right w:val="nil"/>
            </w:tcBorders>
            <w:shd w:val="clear" w:color="auto" w:fill="auto"/>
            <w:noWrap/>
            <w:vAlign w:val="bottom"/>
            <w:hideMark/>
          </w:tcPr>
          <w:p w14:paraId="5A54BDE8" w14:textId="77777777" w:rsidR="008E1055" w:rsidRPr="0063111A" w:rsidRDefault="008E1055" w:rsidP="00600D3C">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00065669" w14:textId="77777777" w:rsidR="008E1055" w:rsidRPr="0063111A" w:rsidRDefault="008E1055" w:rsidP="00600D3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E2DA78E" w14:textId="77777777" w:rsidR="008E1055" w:rsidRPr="0063111A" w:rsidRDefault="008E1055" w:rsidP="00600D3C">
            <w:pPr>
              <w:spacing w:after="0" w:line="240" w:lineRule="auto"/>
              <w:rPr>
                <w:rFonts w:ascii="Times New Roman" w:eastAsia="Times New Roman" w:hAnsi="Times New Roman" w:cs="Times New Roman"/>
                <w:sz w:val="20"/>
                <w:szCs w:val="20"/>
              </w:rPr>
            </w:pPr>
          </w:p>
        </w:tc>
      </w:tr>
    </w:tbl>
    <w:p w14:paraId="384AEB2E" w14:textId="55CD45E8" w:rsidR="00B83BE8" w:rsidRPr="00891318" w:rsidRDefault="00B83BE8" w:rsidP="008E1055">
      <w:pPr>
        <w:rPr>
          <w:rFonts w:ascii="Arial" w:hAnsi="Arial" w:cs="Arial"/>
          <w:b/>
          <w:bCs/>
          <w:sz w:val="32"/>
          <w:szCs w:val="32"/>
        </w:rPr>
      </w:pPr>
    </w:p>
    <w:sectPr w:rsidR="00B83BE8" w:rsidRPr="008913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210600" w16cex:dateUtc="2024-08-16T1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19089" w14:textId="77777777" w:rsidR="00902803" w:rsidRDefault="00902803" w:rsidP="00902803">
      <w:pPr>
        <w:spacing w:after="0" w:line="240" w:lineRule="auto"/>
      </w:pPr>
      <w:r>
        <w:separator/>
      </w:r>
    </w:p>
  </w:endnote>
  <w:endnote w:type="continuationSeparator" w:id="0">
    <w:p w14:paraId="371F4033" w14:textId="77777777" w:rsidR="00902803" w:rsidRDefault="00902803" w:rsidP="0090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19C4" w14:textId="77777777" w:rsidR="00902803" w:rsidRDefault="00902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AC80" w14:textId="77777777" w:rsidR="00902803" w:rsidRDefault="00902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7720" w14:textId="77777777" w:rsidR="00902803" w:rsidRDefault="0090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6A9B" w14:textId="77777777" w:rsidR="00902803" w:rsidRDefault="00902803" w:rsidP="00902803">
      <w:pPr>
        <w:spacing w:after="0" w:line="240" w:lineRule="auto"/>
      </w:pPr>
      <w:r>
        <w:separator/>
      </w:r>
    </w:p>
  </w:footnote>
  <w:footnote w:type="continuationSeparator" w:id="0">
    <w:p w14:paraId="3725669A" w14:textId="77777777" w:rsidR="00902803" w:rsidRDefault="00902803" w:rsidP="00902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8105" w14:textId="77777777" w:rsidR="00902803" w:rsidRDefault="0090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044182"/>
      <w:docPartObj>
        <w:docPartGallery w:val="Watermarks"/>
        <w:docPartUnique/>
      </w:docPartObj>
    </w:sdtPr>
    <w:sdtContent>
      <w:p w14:paraId="498D6782" w14:textId="0433A8A3" w:rsidR="00902803" w:rsidRDefault="00902803">
        <w:pPr>
          <w:pStyle w:val="Header"/>
        </w:pPr>
        <w:r>
          <w:rPr>
            <w:noProof/>
          </w:rPr>
          <w:pict w14:anchorId="0719F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2BCA" w14:textId="77777777" w:rsidR="00902803" w:rsidRDefault="00902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F451B"/>
    <w:multiLevelType w:val="hybridMultilevel"/>
    <w:tmpl w:val="CFAA5E0E"/>
    <w:lvl w:ilvl="0" w:tplc="463E20DA">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58"/>
    <w:rsid w:val="000407AF"/>
    <w:rsid w:val="00055EBC"/>
    <w:rsid w:val="00061EB0"/>
    <w:rsid w:val="00080F10"/>
    <w:rsid w:val="00133964"/>
    <w:rsid w:val="001601BE"/>
    <w:rsid w:val="00164616"/>
    <w:rsid w:val="001647C4"/>
    <w:rsid w:val="00195013"/>
    <w:rsid w:val="0019612D"/>
    <w:rsid w:val="001C1FB2"/>
    <w:rsid w:val="00201EA6"/>
    <w:rsid w:val="0020377F"/>
    <w:rsid w:val="0021040E"/>
    <w:rsid w:val="002473BD"/>
    <w:rsid w:val="00263944"/>
    <w:rsid w:val="002A7297"/>
    <w:rsid w:val="002D779A"/>
    <w:rsid w:val="0030732B"/>
    <w:rsid w:val="00317CCC"/>
    <w:rsid w:val="003B48EA"/>
    <w:rsid w:val="003C29C4"/>
    <w:rsid w:val="004063BF"/>
    <w:rsid w:val="004327BF"/>
    <w:rsid w:val="00463C9D"/>
    <w:rsid w:val="004931F6"/>
    <w:rsid w:val="00501523"/>
    <w:rsid w:val="0059141A"/>
    <w:rsid w:val="005A0CA8"/>
    <w:rsid w:val="005A3138"/>
    <w:rsid w:val="005F0E03"/>
    <w:rsid w:val="00600D3C"/>
    <w:rsid w:val="00611F84"/>
    <w:rsid w:val="00613923"/>
    <w:rsid w:val="006419A2"/>
    <w:rsid w:val="00712B42"/>
    <w:rsid w:val="00765A7C"/>
    <w:rsid w:val="007668F7"/>
    <w:rsid w:val="007A4C5D"/>
    <w:rsid w:val="007E0B63"/>
    <w:rsid w:val="00835D98"/>
    <w:rsid w:val="008A25F6"/>
    <w:rsid w:val="008C2950"/>
    <w:rsid w:val="008D56E7"/>
    <w:rsid w:val="008E1055"/>
    <w:rsid w:val="00902803"/>
    <w:rsid w:val="009526D9"/>
    <w:rsid w:val="00A4373B"/>
    <w:rsid w:val="00A64DEA"/>
    <w:rsid w:val="00A6604E"/>
    <w:rsid w:val="00AA4C85"/>
    <w:rsid w:val="00AD1F36"/>
    <w:rsid w:val="00B70379"/>
    <w:rsid w:val="00B83BE8"/>
    <w:rsid w:val="00C00789"/>
    <w:rsid w:val="00C05B59"/>
    <w:rsid w:val="00C675C7"/>
    <w:rsid w:val="00C73244"/>
    <w:rsid w:val="00CD1E0B"/>
    <w:rsid w:val="00CD3CA3"/>
    <w:rsid w:val="00D27670"/>
    <w:rsid w:val="00D737A7"/>
    <w:rsid w:val="00DC7ECA"/>
    <w:rsid w:val="00E207D8"/>
    <w:rsid w:val="00E313E8"/>
    <w:rsid w:val="00E521E4"/>
    <w:rsid w:val="00E81D32"/>
    <w:rsid w:val="00EB05E6"/>
    <w:rsid w:val="00ED7A58"/>
    <w:rsid w:val="00F8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7F4ADBC1"/>
  <w15:chartTrackingRefBased/>
  <w15:docId w15:val="{443C5489-C242-4056-B074-6F7D4D6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A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A58"/>
    <w:pPr>
      <w:ind w:left="720"/>
      <w:contextualSpacing/>
    </w:pPr>
  </w:style>
  <w:style w:type="table" w:styleId="TableGrid">
    <w:name w:val="Table Grid"/>
    <w:basedOn w:val="TableNormal"/>
    <w:uiPriority w:val="39"/>
    <w:rsid w:val="00ED7A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523"/>
    <w:pPr>
      <w:autoSpaceDE w:val="0"/>
      <w:autoSpaceDN w:val="0"/>
      <w:adjustRightInd w:val="0"/>
      <w:spacing w:after="0" w:line="240" w:lineRule="auto"/>
    </w:pPr>
    <w:rPr>
      <w:rFonts w:ascii="Tw Cen MT" w:hAnsi="Tw Cen MT" w:cs="Tw Cen MT"/>
      <w:color w:val="000000"/>
      <w:kern w:val="0"/>
      <w:sz w:val="24"/>
      <w:szCs w:val="24"/>
      <w14:ligatures w14:val="none"/>
    </w:rPr>
  </w:style>
  <w:style w:type="paragraph" w:styleId="BodyText">
    <w:name w:val="Body Text"/>
    <w:basedOn w:val="Normal"/>
    <w:link w:val="BodyTextChar"/>
    <w:uiPriority w:val="1"/>
    <w:qFormat/>
    <w:rsid w:val="007668F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668F7"/>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9141A"/>
    <w:rPr>
      <w:sz w:val="16"/>
      <w:szCs w:val="16"/>
    </w:rPr>
  </w:style>
  <w:style w:type="paragraph" w:styleId="CommentText">
    <w:name w:val="annotation text"/>
    <w:basedOn w:val="Normal"/>
    <w:link w:val="CommentTextChar"/>
    <w:uiPriority w:val="99"/>
    <w:semiHidden/>
    <w:unhideWhenUsed/>
    <w:rsid w:val="0059141A"/>
    <w:pPr>
      <w:spacing w:line="240" w:lineRule="auto"/>
    </w:pPr>
    <w:rPr>
      <w:sz w:val="20"/>
      <w:szCs w:val="20"/>
    </w:rPr>
  </w:style>
  <w:style w:type="character" w:customStyle="1" w:styleId="CommentTextChar">
    <w:name w:val="Comment Text Char"/>
    <w:basedOn w:val="DefaultParagraphFont"/>
    <w:link w:val="CommentText"/>
    <w:uiPriority w:val="99"/>
    <w:semiHidden/>
    <w:rsid w:val="005914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141A"/>
    <w:rPr>
      <w:b/>
      <w:bCs/>
    </w:rPr>
  </w:style>
  <w:style w:type="character" w:customStyle="1" w:styleId="CommentSubjectChar">
    <w:name w:val="Comment Subject Char"/>
    <w:basedOn w:val="CommentTextChar"/>
    <w:link w:val="CommentSubject"/>
    <w:uiPriority w:val="99"/>
    <w:semiHidden/>
    <w:rsid w:val="0059141A"/>
    <w:rPr>
      <w:b/>
      <w:bCs/>
      <w:kern w:val="0"/>
      <w:sz w:val="20"/>
      <w:szCs w:val="20"/>
      <w14:ligatures w14:val="none"/>
    </w:rPr>
  </w:style>
  <w:style w:type="paragraph" w:styleId="BalloonText">
    <w:name w:val="Balloon Text"/>
    <w:basedOn w:val="Normal"/>
    <w:link w:val="BalloonTextChar"/>
    <w:uiPriority w:val="99"/>
    <w:semiHidden/>
    <w:unhideWhenUsed/>
    <w:rsid w:val="00591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41A"/>
    <w:rPr>
      <w:rFonts w:ascii="Segoe UI" w:hAnsi="Segoe UI" w:cs="Segoe UI"/>
      <w:kern w:val="0"/>
      <w:sz w:val="18"/>
      <w:szCs w:val="18"/>
      <w14:ligatures w14:val="none"/>
    </w:rPr>
  </w:style>
  <w:style w:type="paragraph" w:styleId="Header">
    <w:name w:val="header"/>
    <w:basedOn w:val="Normal"/>
    <w:link w:val="HeaderChar"/>
    <w:uiPriority w:val="99"/>
    <w:unhideWhenUsed/>
    <w:rsid w:val="0090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803"/>
    <w:rPr>
      <w:kern w:val="0"/>
      <w14:ligatures w14:val="none"/>
    </w:rPr>
  </w:style>
  <w:style w:type="paragraph" w:styleId="Footer">
    <w:name w:val="footer"/>
    <w:basedOn w:val="Normal"/>
    <w:link w:val="FooterChar"/>
    <w:uiPriority w:val="99"/>
    <w:unhideWhenUsed/>
    <w:rsid w:val="0090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8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3739">
      <w:bodyDiv w:val="1"/>
      <w:marLeft w:val="0"/>
      <w:marRight w:val="0"/>
      <w:marTop w:val="0"/>
      <w:marBottom w:val="0"/>
      <w:divBdr>
        <w:top w:val="none" w:sz="0" w:space="0" w:color="auto"/>
        <w:left w:val="none" w:sz="0" w:space="0" w:color="auto"/>
        <w:bottom w:val="none" w:sz="0" w:space="0" w:color="auto"/>
        <w:right w:val="none" w:sz="0" w:space="0" w:color="auto"/>
      </w:divBdr>
    </w:div>
    <w:div w:id="601883332">
      <w:bodyDiv w:val="1"/>
      <w:marLeft w:val="0"/>
      <w:marRight w:val="0"/>
      <w:marTop w:val="0"/>
      <w:marBottom w:val="0"/>
      <w:divBdr>
        <w:top w:val="none" w:sz="0" w:space="0" w:color="auto"/>
        <w:left w:val="none" w:sz="0" w:space="0" w:color="auto"/>
        <w:bottom w:val="none" w:sz="0" w:space="0" w:color="auto"/>
        <w:right w:val="none" w:sz="0" w:space="0" w:color="auto"/>
      </w:divBdr>
    </w:div>
    <w:div w:id="734083014">
      <w:bodyDiv w:val="1"/>
      <w:marLeft w:val="0"/>
      <w:marRight w:val="0"/>
      <w:marTop w:val="0"/>
      <w:marBottom w:val="0"/>
      <w:divBdr>
        <w:top w:val="none" w:sz="0" w:space="0" w:color="auto"/>
        <w:left w:val="none" w:sz="0" w:space="0" w:color="auto"/>
        <w:bottom w:val="none" w:sz="0" w:space="0" w:color="auto"/>
        <w:right w:val="none" w:sz="0" w:space="0" w:color="auto"/>
      </w:divBdr>
    </w:div>
    <w:div w:id="1195582160">
      <w:bodyDiv w:val="1"/>
      <w:marLeft w:val="0"/>
      <w:marRight w:val="0"/>
      <w:marTop w:val="0"/>
      <w:marBottom w:val="0"/>
      <w:divBdr>
        <w:top w:val="none" w:sz="0" w:space="0" w:color="auto"/>
        <w:left w:val="none" w:sz="0" w:space="0" w:color="auto"/>
        <w:bottom w:val="none" w:sz="0" w:space="0" w:color="auto"/>
        <w:right w:val="none" w:sz="0" w:space="0" w:color="auto"/>
      </w:divBdr>
    </w:div>
    <w:div w:id="14003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CDE5-7ADD-4A32-8188-D2CD44A0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2066</Words>
  <Characters>12797</Characters>
  <Application>Microsoft Office Word</Application>
  <DocSecurity>0</DocSecurity>
  <Lines>818</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Reynolds</dc:creator>
  <cp:keywords/>
  <dc:description/>
  <cp:lastModifiedBy>Tonya Dye</cp:lastModifiedBy>
  <cp:revision>10</cp:revision>
  <cp:lastPrinted>2024-08-16T18:48:00Z</cp:lastPrinted>
  <dcterms:created xsi:type="dcterms:W3CDTF">2024-08-16T14:45:00Z</dcterms:created>
  <dcterms:modified xsi:type="dcterms:W3CDTF">2024-08-16T18:48:00Z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f1069f8ca6f614108823b14f6f8387750d90aed77754bfdb3a4afe84466e3db2</vt:lpwstr>
  </property>
</Properties>
</file>